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B8" w:rsidRPr="007A7BB8" w:rsidRDefault="007A7BB8" w:rsidP="007A7BB8">
      <w:pPr>
        <w:spacing w:after="0" w:line="240" w:lineRule="auto"/>
        <w:rPr>
          <w:rFonts w:ascii="Arial" w:eastAsia="Times New Roman" w:hAnsi="Arial" w:cs="Arial"/>
          <w:color w:val="000000"/>
          <w:sz w:val="27"/>
          <w:szCs w:val="27"/>
        </w:rPr>
      </w:pPr>
      <w:r w:rsidRPr="007A7BB8">
        <w:rPr>
          <w:rFonts w:ascii="Times New Roman" w:eastAsia="Times New Roman" w:hAnsi="Times New Roman" w:cs="Times New Roman"/>
          <w:sz w:val="24"/>
          <w:szCs w:val="24"/>
        </w:rPr>
        <w:t>Na osnovu člana 15. Zakona o advokaturi Federacije Bosne i Hercegovine("Službene novine Federacije BiH", broj 25/02), na konstituirajućoj sjednici Skupštine Regionalne advokatske -odvjetničke komore Sarajevo, održanoj 30. 7. 2002. godine, te Odluke o usvajanju dopuna Statuta na izbornoj skupštini održanoj 8. marta 2006. godine, usvojen je</w:t>
      </w:r>
      <w:r w:rsidRPr="007A7BB8">
        <w:rPr>
          <w:rFonts w:ascii="Arial" w:eastAsia="Times New Roman" w:hAnsi="Arial" w:cs="Arial"/>
          <w:color w:val="000000"/>
          <w:sz w:val="18"/>
          <w:szCs w:val="18"/>
        </w:rPr>
        <w:br/>
      </w:r>
      <w:r w:rsidRPr="007A7BB8">
        <w:rPr>
          <w:rFonts w:ascii="Arial" w:eastAsia="Times New Roman" w:hAnsi="Arial" w:cs="Arial"/>
          <w:color w:val="000000"/>
          <w:sz w:val="18"/>
          <w:szCs w:val="18"/>
        </w:rPr>
        <w:br/>
      </w:r>
    </w:p>
    <w:p w:rsidR="007A7BB8" w:rsidRPr="007A7BB8" w:rsidRDefault="007A7BB8" w:rsidP="007A7BB8">
      <w:pPr>
        <w:spacing w:after="0" w:line="240" w:lineRule="auto"/>
        <w:jc w:val="center"/>
        <w:rPr>
          <w:rFonts w:ascii="Arial" w:eastAsia="Times New Roman" w:hAnsi="Arial" w:cs="Arial"/>
          <w:color w:val="000000"/>
          <w:sz w:val="27"/>
          <w:szCs w:val="27"/>
        </w:rPr>
      </w:pPr>
      <w:r w:rsidRPr="007A7BB8">
        <w:rPr>
          <w:rFonts w:ascii="Arial" w:eastAsia="Times New Roman" w:hAnsi="Arial" w:cs="Arial"/>
          <w:b/>
          <w:bCs/>
          <w:color w:val="000000"/>
          <w:sz w:val="27"/>
          <w:szCs w:val="27"/>
        </w:rPr>
        <w:t>STATUT</w:t>
      </w:r>
    </w:p>
    <w:p w:rsidR="007A7BB8" w:rsidRPr="007A7BB8" w:rsidRDefault="007A7BB8" w:rsidP="007A7BB8">
      <w:pPr>
        <w:spacing w:after="0" w:line="240" w:lineRule="auto"/>
        <w:rPr>
          <w:rFonts w:ascii="Arial" w:eastAsia="Times New Roman" w:hAnsi="Arial" w:cs="Arial"/>
          <w:color w:val="000000"/>
          <w:sz w:val="27"/>
          <w:szCs w:val="27"/>
        </w:rPr>
      </w:pPr>
      <w:r w:rsidRPr="007A7BB8">
        <w:rPr>
          <w:rFonts w:ascii="Arial" w:eastAsia="Times New Roman" w:hAnsi="Arial" w:cs="Arial"/>
          <w:color w:val="000000"/>
          <w:sz w:val="18"/>
          <w:szCs w:val="18"/>
        </w:rPr>
        <w:br/>
      </w:r>
    </w:p>
    <w:p w:rsidR="007A7BB8" w:rsidRPr="007A7BB8" w:rsidRDefault="007A7BB8" w:rsidP="007A7BB8">
      <w:pPr>
        <w:spacing w:after="0" w:line="240" w:lineRule="auto"/>
        <w:jc w:val="center"/>
        <w:rPr>
          <w:rFonts w:ascii="Arial" w:eastAsia="Times New Roman" w:hAnsi="Arial" w:cs="Arial"/>
          <w:color w:val="000000"/>
          <w:sz w:val="27"/>
          <w:szCs w:val="27"/>
        </w:rPr>
      </w:pPr>
      <w:bookmarkStart w:id="0" w:name="_GoBack"/>
      <w:r w:rsidRPr="007A7BB8">
        <w:rPr>
          <w:rFonts w:ascii="Arial" w:eastAsia="Times New Roman" w:hAnsi="Arial" w:cs="Arial"/>
          <w:b/>
          <w:bCs/>
          <w:color w:val="000000"/>
          <w:sz w:val="27"/>
          <w:szCs w:val="27"/>
        </w:rPr>
        <w:t>REGIONALNE ADVOKATSKE-ODVJETNIČKE KOMORE SARAJEVO</w:t>
      </w:r>
    </w:p>
    <w:bookmarkEnd w:id="0"/>
    <w:p w:rsidR="007A7BB8" w:rsidRPr="007A7BB8" w:rsidRDefault="007A7BB8" w:rsidP="007A7BB8">
      <w:pPr>
        <w:spacing w:after="0" w:line="240" w:lineRule="auto"/>
        <w:rPr>
          <w:rFonts w:ascii="Times New Roman" w:eastAsia="Times New Roman" w:hAnsi="Times New Roman" w:cs="Times New Roman"/>
          <w:sz w:val="24"/>
          <w:szCs w:val="24"/>
        </w:rPr>
      </w:pPr>
      <w:r w:rsidRPr="007A7BB8">
        <w:rPr>
          <w:rFonts w:ascii="Arial" w:eastAsia="Times New Roman" w:hAnsi="Arial" w:cs="Arial"/>
          <w:color w:val="000000"/>
          <w:sz w:val="18"/>
          <w:szCs w:val="18"/>
        </w:rPr>
        <w:br/>
      </w:r>
    </w:p>
    <w:p w:rsidR="007A7BB8" w:rsidRPr="007A7BB8" w:rsidRDefault="007A7BB8" w:rsidP="007A7BB8">
      <w:pPr>
        <w:spacing w:after="0" w:line="240" w:lineRule="auto"/>
        <w:jc w:val="center"/>
        <w:rPr>
          <w:rFonts w:ascii="Arial" w:eastAsia="Times New Roman" w:hAnsi="Arial" w:cs="Arial"/>
          <w:color w:val="000000"/>
          <w:sz w:val="18"/>
          <w:szCs w:val="18"/>
        </w:rPr>
      </w:pPr>
      <w:r w:rsidRPr="007A7BB8">
        <w:rPr>
          <w:rFonts w:ascii="Arial" w:eastAsia="Times New Roman" w:hAnsi="Arial" w:cs="Arial"/>
          <w:color w:val="000000"/>
          <w:sz w:val="18"/>
          <w:szCs w:val="18"/>
        </w:rPr>
        <w:t>(Objavljeno u "Sl. novinama Kantona Sarajevo", br. 12 od 20 aprila 2006)</w:t>
      </w:r>
    </w:p>
    <w:p w:rsidR="007A7BB8" w:rsidRPr="007A7BB8" w:rsidRDefault="007A7BB8" w:rsidP="007A7BB8">
      <w:pPr>
        <w:spacing w:after="0" w:line="240" w:lineRule="auto"/>
        <w:rPr>
          <w:rFonts w:ascii="Times New Roman" w:eastAsia="Times New Roman" w:hAnsi="Times New Roman" w:cs="Times New Roman"/>
          <w:sz w:val="24"/>
          <w:szCs w:val="24"/>
        </w:rPr>
      </w:pPr>
      <w:r w:rsidRPr="007A7BB8">
        <w:rPr>
          <w:rFonts w:ascii="Arial" w:eastAsia="Times New Roman" w:hAnsi="Arial" w:cs="Arial"/>
          <w:color w:val="000000"/>
          <w:sz w:val="18"/>
          <w:szCs w:val="18"/>
        </w:rPr>
        <w:br/>
      </w:r>
    </w:p>
    <w:p w:rsidR="007A7BB8" w:rsidRPr="007A7BB8" w:rsidRDefault="007A7BB8" w:rsidP="007A7BB8">
      <w:pPr>
        <w:spacing w:after="0" w:line="240" w:lineRule="auto"/>
        <w:jc w:val="center"/>
        <w:rPr>
          <w:rFonts w:ascii="Arial" w:eastAsia="Times New Roman" w:hAnsi="Arial" w:cs="Arial"/>
          <w:color w:val="000000"/>
          <w:sz w:val="18"/>
          <w:szCs w:val="18"/>
        </w:rPr>
      </w:pPr>
      <w:r w:rsidRPr="007A7BB8">
        <w:rPr>
          <w:rFonts w:ascii="Arial" w:eastAsia="Times New Roman" w:hAnsi="Arial" w:cs="Arial"/>
          <w:b/>
          <w:bCs/>
          <w:color w:val="000000"/>
          <w:sz w:val="18"/>
          <w:szCs w:val="18"/>
        </w:rPr>
        <w:t>(Prečišćeni tekst)</w:t>
      </w:r>
      <w:r>
        <w:rPr>
          <w:rFonts w:ascii="Arial" w:eastAsia="Times New Roman" w:hAnsi="Arial" w:cs="Arial"/>
          <w:noProof/>
          <w:color w:val="000000"/>
          <w:sz w:val="18"/>
          <w:szCs w:val="18"/>
        </w:rPr>
        <w:drawing>
          <wp:inline distT="0" distB="0" distL="0" distR="0">
            <wp:extent cx="85725" cy="76200"/>
            <wp:effectExtent l="0" t="0" r="0" b="0"/>
            <wp:docPr id="86" name="Picture 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85" name="Picture 8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jc w:val="center"/>
        <w:rPr>
          <w:rFonts w:ascii="Arial" w:eastAsia="Times New Roman" w:hAnsi="Arial" w:cs="Arial"/>
          <w:b/>
          <w:bCs/>
          <w:color w:val="8A082A"/>
          <w:sz w:val="18"/>
          <w:szCs w:val="18"/>
        </w:rPr>
      </w:pPr>
      <w:bookmarkStart w:id="1" w:name="1001"/>
      <w:bookmarkEnd w:id="1"/>
      <w:r w:rsidRPr="007A7BB8">
        <w:rPr>
          <w:rFonts w:ascii="Arial" w:eastAsia="Times New Roman" w:hAnsi="Arial" w:cs="Arial"/>
          <w:b/>
          <w:bCs/>
          <w:color w:val="8A082A"/>
          <w:sz w:val="18"/>
          <w:szCs w:val="18"/>
        </w:rPr>
        <w:t>I - OPĆE ODREDBE</w:t>
      </w:r>
    </w:p>
    <w:p w:rsidR="007A7BB8" w:rsidRPr="007A7BB8" w:rsidRDefault="007A7BB8" w:rsidP="007A7BB8">
      <w:pPr>
        <w:spacing w:after="0" w:line="240" w:lineRule="auto"/>
        <w:rPr>
          <w:rFonts w:ascii="Times New Roman" w:eastAsia="Times New Roman" w:hAnsi="Times New Roman" w:cs="Times New Roman"/>
          <w:color w:val="000000"/>
          <w:sz w:val="24"/>
          <w:szCs w:val="24"/>
        </w:rPr>
      </w:pPr>
    </w:p>
    <w:p w:rsidR="007A7BB8" w:rsidRPr="007A7BB8" w:rsidRDefault="007A7BB8" w:rsidP="007A7BB8">
      <w:pPr>
        <w:spacing w:after="0" w:line="240" w:lineRule="auto"/>
        <w:jc w:val="center"/>
        <w:rPr>
          <w:rFonts w:ascii="Times New Roman" w:eastAsia="Times New Roman" w:hAnsi="Times New Roman" w:cs="Times New Roman"/>
          <w:sz w:val="24"/>
          <w:szCs w:val="24"/>
        </w:rPr>
      </w:pPr>
      <w:bookmarkStart w:id="2" w:name="clan"/>
      <w:bookmarkEnd w:id="2"/>
      <w:r w:rsidRPr="007A7BB8">
        <w:rPr>
          <w:rFonts w:ascii="Arial" w:eastAsia="Times New Roman" w:hAnsi="Arial" w:cs="Arial"/>
          <w:b/>
          <w:bCs/>
          <w:color w:val="000000"/>
          <w:sz w:val="18"/>
          <w:szCs w:val="18"/>
        </w:rPr>
        <w:t>Član l.</w:t>
      </w:r>
      <w:r>
        <w:rPr>
          <w:rFonts w:ascii="Arial" w:eastAsia="Times New Roman" w:hAnsi="Arial" w:cs="Arial"/>
          <w:noProof/>
          <w:color w:val="000000"/>
          <w:sz w:val="18"/>
          <w:szCs w:val="18"/>
        </w:rPr>
        <w:drawing>
          <wp:inline distT="0" distB="0" distL="0" distR="0">
            <wp:extent cx="85725" cy="76200"/>
            <wp:effectExtent l="0" t="0" r="0" b="0"/>
            <wp:docPr id="84" name="Picture 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83" name="Picture 8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rPr>
      </w:pPr>
      <w:bookmarkStart w:id="3" w:name="1002"/>
      <w:bookmarkEnd w:id="3"/>
      <w:r w:rsidRPr="007A7BB8">
        <w:rPr>
          <w:rFonts w:ascii="Arial" w:eastAsia="Times New Roman" w:hAnsi="Arial" w:cs="Arial"/>
          <w:color w:val="000000"/>
          <w:sz w:val="18"/>
          <w:szCs w:val="18"/>
        </w:rPr>
        <w:t>     Ovim Statutom utvrđuje se organizacija i način rada Regionalne advokatske - odvjetničke komore Sarajevo (u daljnjem tekstu: Regionalna komora) i druga pitanja u skladu sa Zakonom o advokaturi Federacije Bosne i Hercegovine (u daljnjem tekstu: Zakon) i općim aktima Federalne advokatske komore.</w:t>
      </w:r>
      <w:r w:rsidRPr="007A7BB8">
        <w:rPr>
          <w:rFonts w:ascii="Arial" w:eastAsia="Times New Roman" w:hAnsi="Arial" w:cs="Arial"/>
          <w:color w:val="000000"/>
          <w:sz w:val="18"/>
          <w:szCs w:val="18"/>
        </w:rPr>
        <w:br/>
      </w:r>
    </w:p>
    <w:p w:rsidR="007A7BB8" w:rsidRPr="007A7BB8" w:rsidRDefault="007A7BB8" w:rsidP="007A7BB8">
      <w:pPr>
        <w:spacing w:after="0" w:line="240" w:lineRule="auto"/>
        <w:jc w:val="center"/>
        <w:rPr>
          <w:rFonts w:ascii="Times New Roman" w:eastAsia="Times New Roman" w:hAnsi="Times New Roman" w:cs="Times New Roman"/>
          <w:sz w:val="24"/>
          <w:szCs w:val="24"/>
        </w:rPr>
      </w:pPr>
      <w:bookmarkStart w:id="4" w:name="clan2"/>
      <w:bookmarkEnd w:id="4"/>
      <w:r w:rsidRPr="007A7BB8">
        <w:rPr>
          <w:rFonts w:ascii="Arial" w:eastAsia="Times New Roman" w:hAnsi="Arial" w:cs="Arial"/>
          <w:b/>
          <w:bCs/>
          <w:color w:val="000000"/>
          <w:sz w:val="18"/>
          <w:szCs w:val="18"/>
        </w:rPr>
        <w:t>Član 2.</w:t>
      </w:r>
      <w:r>
        <w:rPr>
          <w:rFonts w:ascii="Arial" w:eastAsia="Times New Roman" w:hAnsi="Arial" w:cs="Arial"/>
          <w:noProof/>
          <w:color w:val="000000"/>
          <w:sz w:val="18"/>
          <w:szCs w:val="18"/>
        </w:rPr>
        <w:drawing>
          <wp:inline distT="0" distB="0" distL="0" distR="0">
            <wp:extent cx="85725" cy="76200"/>
            <wp:effectExtent l="0" t="0" r="0" b="0"/>
            <wp:docPr id="82" name="Picture 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81" name="Picture 8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rPr>
      </w:pPr>
      <w:bookmarkStart w:id="5" w:name="1003"/>
      <w:bookmarkEnd w:id="5"/>
      <w:r w:rsidRPr="007A7BB8">
        <w:rPr>
          <w:rFonts w:ascii="Arial" w:eastAsia="Times New Roman" w:hAnsi="Arial" w:cs="Arial"/>
          <w:color w:val="000000"/>
          <w:sz w:val="18"/>
          <w:szCs w:val="18"/>
        </w:rPr>
        <w:t>     Regionalna komora formira se za područje Kantona Sarajevo i Bosansko-podrinjskog kantona.</w:t>
      </w:r>
      <w:r w:rsidRPr="007A7BB8">
        <w:rPr>
          <w:rFonts w:ascii="Arial" w:eastAsia="Times New Roman" w:hAnsi="Arial" w:cs="Arial"/>
          <w:color w:val="000000"/>
          <w:sz w:val="18"/>
          <w:szCs w:val="18"/>
        </w:rPr>
        <w:br/>
      </w: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6" w:name="clan3"/>
      <w:bookmarkEnd w:id="6"/>
      <w:r w:rsidRPr="007A7BB8">
        <w:rPr>
          <w:rFonts w:ascii="Arial" w:eastAsia="Times New Roman" w:hAnsi="Arial" w:cs="Arial"/>
          <w:b/>
          <w:bCs/>
          <w:color w:val="000000"/>
          <w:sz w:val="18"/>
          <w:szCs w:val="18"/>
          <w:lang w:val="de-DE"/>
        </w:rPr>
        <w:t>Član 3.</w:t>
      </w:r>
      <w:r>
        <w:rPr>
          <w:rFonts w:ascii="Arial" w:eastAsia="Times New Roman" w:hAnsi="Arial" w:cs="Arial"/>
          <w:noProof/>
          <w:color w:val="000000"/>
          <w:sz w:val="18"/>
          <w:szCs w:val="18"/>
        </w:rPr>
        <w:drawing>
          <wp:inline distT="0" distB="0" distL="0" distR="0">
            <wp:extent cx="85725" cy="76200"/>
            <wp:effectExtent l="0" t="0" r="0" b="0"/>
            <wp:docPr id="80" name="Picture 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79" name="Picture 7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7" w:name="1004"/>
      <w:bookmarkEnd w:id="7"/>
      <w:r w:rsidRPr="007A7BB8">
        <w:rPr>
          <w:rFonts w:ascii="Arial" w:eastAsia="Times New Roman" w:hAnsi="Arial" w:cs="Arial"/>
          <w:color w:val="000000"/>
          <w:sz w:val="18"/>
          <w:szCs w:val="18"/>
          <w:lang w:val="de-DE"/>
        </w:rPr>
        <w:t>     Regionalna komora ima svojstvo pravnog lica.</w:t>
      </w:r>
      <w:r w:rsidRPr="007A7BB8">
        <w:rPr>
          <w:rFonts w:ascii="Arial" w:eastAsia="Times New Roman" w:hAnsi="Arial" w:cs="Arial"/>
          <w:color w:val="000000"/>
          <w:sz w:val="18"/>
          <w:szCs w:val="18"/>
          <w:lang w:val="de-DE"/>
        </w:rPr>
        <w:br/>
        <w:t>     Sjedište Regionalne komore je u Sarajevu.</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8" w:name="clan4"/>
      <w:bookmarkEnd w:id="8"/>
      <w:r w:rsidRPr="007A7BB8">
        <w:rPr>
          <w:rFonts w:ascii="Arial" w:eastAsia="Times New Roman" w:hAnsi="Arial" w:cs="Arial"/>
          <w:b/>
          <w:bCs/>
          <w:color w:val="000000"/>
          <w:sz w:val="18"/>
          <w:szCs w:val="18"/>
          <w:lang w:val="de-DE"/>
        </w:rPr>
        <w:t>Član 4.</w:t>
      </w:r>
      <w:r>
        <w:rPr>
          <w:rFonts w:ascii="Arial" w:eastAsia="Times New Roman" w:hAnsi="Arial" w:cs="Arial"/>
          <w:noProof/>
          <w:color w:val="000000"/>
          <w:sz w:val="18"/>
          <w:szCs w:val="18"/>
        </w:rPr>
        <w:drawing>
          <wp:inline distT="0" distB="0" distL="0" distR="0">
            <wp:extent cx="85725" cy="76200"/>
            <wp:effectExtent l="0" t="0" r="0" b="0"/>
            <wp:docPr id="78" name="Picture 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77" name="Picture 7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9" w:name="1005"/>
      <w:bookmarkEnd w:id="9"/>
      <w:r w:rsidRPr="007A7BB8">
        <w:rPr>
          <w:rFonts w:ascii="Arial" w:eastAsia="Times New Roman" w:hAnsi="Arial" w:cs="Arial"/>
          <w:color w:val="000000"/>
          <w:sz w:val="18"/>
          <w:szCs w:val="18"/>
          <w:lang w:val="de-DE"/>
        </w:rPr>
        <w:t>     Regionalna komora predstavlja i zastupa sve advokate, advokatske stručne saradnike i advokatske pripravnike sa područja Kantona Sarajevo i Bosansko - podrinjskog kantona pred kantonalnim i općinskim tijelima i institucijama.</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10" w:name="clan5"/>
      <w:bookmarkEnd w:id="10"/>
      <w:r w:rsidRPr="007A7BB8">
        <w:rPr>
          <w:rFonts w:ascii="Arial" w:eastAsia="Times New Roman" w:hAnsi="Arial" w:cs="Arial"/>
          <w:b/>
          <w:bCs/>
          <w:color w:val="000000"/>
          <w:sz w:val="18"/>
          <w:szCs w:val="18"/>
          <w:lang w:val="de-DE"/>
        </w:rPr>
        <w:t>Član 5.</w:t>
      </w:r>
      <w:r>
        <w:rPr>
          <w:rFonts w:ascii="Arial" w:eastAsia="Times New Roman" w:hAnsi="Arial" w:cs="Arial"/>
          <w:noProof/>
          <w:color w:val="000000"/>
          <w:sz w:val="18"/>
          <w:szCs w:val="18"/>
        </w:rPr>
        <w:drawing>
          <wp:inline distT="0" distB="0" distL="0" distR="0">
            <wp:extent cx="85725" cy="76200"/>
            <wp:effectExtent l="0" t="0" r="0" b="0"/>
            <wp:docPr id="76" name="Picture 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75" name="Picture 7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11" w:name="1006"/>
      <w:bookmarkEnd w:id="11"/>
      <w:r w:rsidRPr="007A7BB8">
        <w:rPr>
          <w:rFonts w:ascii="Arial" w:eastAsia="Times New Roman" w:hAnsi="Arial" w:cs="Arial"/>
          <w:color w:val="000000"/>
          <w:sz w:val="18"/>
          <w:szCs w:val="18"/>
          <w:lang w:val="de-DE"/>
        </w:rPr>
        <w:t>     Regionalna komora ima pečat okruglog oblika, na kome je latinicom i ćirilicom upisan tekst: Regionalna advokatska - odvjetnička komora Sarajevo.</w:t>
      </w:r>
      <w:r w:rsidRPr="007A7BB8">
        <w:rPr>
          <w:rFonts w:ascii="Arial" w:eastAsia="Times New Roman" w:hAnsi="Arial" w:cs="Arial"/>
          <w:color w:val="000000"/>
          <w:sz w:val="18"/>
          <w:szCs w:val="18"/>
          <w:lang w:val="de-DE"/>
        </w:rPr>
        <w:br/>
        <w:t>     Način čuvanja i upotrebe pečata reguliše se posebnim aktom Regionalne komore.</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Arial" w:eastAsia="Times New Roman" w:hAnsi="Arial" w:cs="Arial"/>
          <w:b/>
          <w:bCs/>
          <w:color w:val="8A082A"/>
          <w:sz w:val="18"/>
          <w:szCs w:val="18"/>
          <w:lang w:val="de-DE"/>
        </w:rPr>
      </w:pPr>
      <w:r w:rsidRPr="007A7BB8">
        <w:rPr>
          <w:rFonts w:ascii="Arial" w:eastAsia="Times New Roman" w:hAnsi="Arial" w:cs="Arial"/>
          <w:b/>
          <w:bCs/>
          <w:color w:val="8A082A"/>
          <w:sz w:val="18"/>
          <w:szCs w:val="18"/>
          <w:lang w:val="de-DE"/>
        </w:rPr>
        <w:t>II - ORGANI REGIONALNE KOMORE</w:t>
      </w:r>
    </w:p>
    <w:p w:rsidR="007A7BB8" w:rsidRPr="007A7BB8" w:rsidRDefault="007A7BB8" w:rsidP="007A7BB8">
      <w:pPr>
        <w:spacing w:after="0" w:line="240" w:lineRule="auto"/>
        <w:rPr>
          <w:rFonts w:ascii="Times New Roman" w:eastAsia="Times New Roman" w:hAnsi="Times New Roman" w:cs="Times New Roman"/>
          <w:color w:val="000000"/>
          <w:sz w:val="24"/>
          <w:szCs w:val="24"/>
          <w:lang w:val="de-DE"/>
        </w:rPr>
      </w:pP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12" w:name="clan6"/>
      <w:bookmarkEnd w:id="12"/>
      <w:r w:rsidRPr="007A7BB8">
        <w:rPr>
          <w:rFonts w:ascii="Arial" w:eastAsia="Times New Roman" w:hAnsi="Arial" w:cs="Arial"/>
          <w:b/>
          <w:bCs/>
          <w:color w:val="000000"/>
          <w:sz w:val="18"/>
          <w:szCs w:val="18"/>
          <w:lang w:val="de-DE"/>
        </w:rPr>
        <w:t>Član 6.</w:t>
      </w:r>
      <w:r>
        <w:rPr>
          <w:rFonts w:ascii="Arial" w:eastAsia="Times New Roman" w:hAnsi="Arial" w:cs="Arial"/>
          <w:noProof/>
          <w:color w:val="000000"/>
          <w:sz w:val="18"/>
          <w:szCs w:val="18"/>
        </w:rPr>
        <w:drawing>
          <wp:inline distT="0" distB="0" distL="0" distR="0">
            <wp:extent cx="85725" cy="76200"/>
            <wp:effectExtent l="0" t="0" r="0" b="0"/>
            <wp:docPr id="74" name="Picture 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73" name="Picture 7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13" w:name="1007"/>
      <w:bookmarkEnd w:id="13"/>
      <w:r w:rsidRPr="007A7BB8">
        <w:rPr>
          <w:rFonts w:ascii="Arial" w:eastAsia="Times New Roman" w:hAnsi="Arial" w:cs="Arial"/>
          <w:color w:val="000000"/>
          <w:sz w:val="18"/>
          <w:szCs w:val="18"/>
          <w:lang w:val="de-DE"/>
        </w:rPr>
        <w:t>     Regionalna komora, putem svojih organa, vrši sve nadležnosti koje su joj određene Zakonom, općim aktima Federalne advokatske komore i ovim Statutom, a koji se naročito odnose na:</w:t>
      </w:r>
      <w:r w:rsidRPr="007A7BB8">
        <w:rPr>
          <w:rFonts w:ascii="Arial" w:eastAsia="Times New Roman" w:hAnsi="Arial" w:cs="Arial"/>
          <w:color w:val="000000"/>
          <w:sz w:val="18"/>
          <w:szCs w:val="18"/>
          <w:lang w:val="de-DE"/>
        </w:rPr>
        <w:br/>
        <w:t>     - razvijanje i unapređenje advokatske djelatnosti,</w:t>
      </w:r>
      <w:r w:rsidRPr="007A7BB8">
        <w:rPr>
          <w:rFonts w:ascii="Arial" w:eastAsia="Times New Roman" w:hAnsi="Arial" w:cs="Arial"/>
          <w:color w:val="000000"/>
          <w:sz w:val="18"/>
          <w:szCs w:val="18"/>
          <w:lang w:val="de-DE"/>
        </w:rPr>
        <w:br/>
        <w:t>     - obezbjeđenje profesionalne samostalnosti advokata,</w:t>
      </w:r>
      <w:r w:rsidRPr="007A7BB8">
        <w:rPr>
          <w:rFonts w:ascii="Arial" w:eastAsia="Times New Roman" w:hAnsi="Arial" w:cs="Arial"/>
          <w:color w:val="000000"/>
          <w:sz w:val="18"/>
          <w:szCs w:val="18"/>
          <w:lang w:val="de-DE"/>
        </w:rPr>
        <w:br/>
        <w:t>     - sticanje prava na obavljanje advokatske djelatnosti, djelatnosti advokatskih stručnih saradnika i djelatnosti advokatskog pripravnika,</w:t>
      </w:r>
      <w:r w:rsidRPr="007A7BB8">
        <w:rPr>
          <w:rFonts w:ascii="Arial" w:eastAsia="Times New Roman" w:hAnsi="Arial" w:cs="Arial"/>
          <w:color w:val="000000"/>
          <w:sz w:val="18"/>
          <w:szCs w:val="18"/>
          <w:lang w:val="de-DE"/>
        </w:rPr>
        <w:br/>
        <w:t>     - disciplinski postupak i disciplinsku odgovornost za povrede pravila profesionalnog ponašanja,</w:t>
      </w:r>
      <w:r w:rsidRPr="007A7BB8">
        <w:rPr>
          <w:rFonts w:ascii="Arial" w:eastAsia="Times New Roman" w:hAnsi="Arial" w:cs="Arial"/>
          <w:color w:val="000000"/>
          <w:sz w:val="18"/>
          <w:szCs w:val="18"/>
          <w:lang w:val="de-DE"/>
        </w:rPr>
        <w:br/>
        <w:t>     - zaštitu prava i interesa advokata, zajedničkih advokatskih kancelarija, advokatskih društava, advokatskih stručnih saradnika i advokatskih pripravnika,</w:t>
      </w:r>
      <w:r w:rsidRPr="007A7BB8">
        <w:rPr>
          <w:rFonts w:ascii="Arial" w:eastAsia="Times New Roman" w:hAnsi="Arial" w:cs="Arial"/>
          <w:color w:val="000000"/>
          <w:sz w:val="18"/>
          <w:szCs w:val="18"/>
          <w:lang w:val="de-DE"/>
        </w:rPr>
        <w:br/>
        <w:t>     - stručno usavršavanje advokata, nadgledanje obuke advokatskih stručnih saradnika i obuku advokatskih pripravnika,</w:t>
      </w:r>
      <w:r w:rsidRPr="007A7BB8">
        <w:rPr>
          <w:rFonts w:ascii="Arial" w:eastAsia="Times New Roman" w:hAnsi="Arial" w:cs="Arial"/>
          <w:color w:val="000000"/>
          <w:sz w:val="18"/>
          <w:szCs w:val="18"/>
          <w:lang w:val="de-DE"/>
        </w:rPr>
        <w:br/>
        <w:t>     - saradnju sa zakonodavnom, sudskom i izvršnom vlašću,</w:t>
      </w:r>
      <w:r w:rsidRPr="007A7BB8">
        <w:rPr>
          <w:rFonts w:ascii="Arial" w:eastAsia="Times New Roman" w:hAnsi="Arial" w:cs="Arial"/>
          <w:color w:val="000000"/>
          <w:sz w:val="18"/>
          <w:szCs w:val="18"/>
          <w:lang w:val="de-DE"/>
        </w:rPr>
        <w:br/>
        <w:t>     - odnose između advokata i njihovih stranaka i</w:t>
      </w:r>
      <w:r w:rsidRPr="007A7BB8">
        <w:rPr>
          <w:rFonts w:ascii="Arial" w:eastAsia="Times New Roman" w:hAnsi="Arial" w:cs="Arial"/>
          <w:color w:val="000000"/>
          <w:sz w:val="18"/>
          <w:szCs w:val="18"/>
          <w:lang w:val="de-DE"/>
        </w:rPr>
        <w:br/>
      </w:r>
      <w:r w:rsidRPr="007A7BB8">
        <w:rPr>
          <w:rFonts w:ascii="Arial" w:eastAsia="Times New Roman" w:hAnsi="Arial" w:cs="Arial"/>
          <w:color w:val="000000"/>
          <w:sz w:val="18"/>
          <w:szCs w:val="18"/>
          <w:lang w:val="de-DE"/>
        </w:rPr>
        <w:lastRenderedPageBreak/>
        <w:t>     - saradnja sa advokatskim i drugim institucijama i asocijacijama.</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14" w:name="clan7"/>
      <w:bookmarkEnd w:id="14"/>
      <w:r w:rsidRPr="007A7BB8">
        <w:rPr>
          <w:rFonts w:ascii="Arial" w:eastAsia="Times New Roman" w:hAnsi="Arial" w:cs="Arial"/>
          <w:b/>
          <w:bCs/>
          <w:color w:val="000000"/>
          <w:sz w:val="18"/>
          <w:szCs w:val="18"/>
          <w:lang w:val="de-DE"/>
        </w:rPr>
        <w:t>Član 7.</w:t>
      </w:r>
      <w:r>
        <w:rPr>
          <w:rFonts w:ascii="Arial" w:eastAsia="Times New Roman" w:hAnsi="Arial" w:cs="Arial"/>
          <w:noProof/>
          <w:color w:val="000000"/>
          <w:sz w:val="18"/>
          <w:szCs w:val="18"/>
        </w:rPr>
        <w:drawing>
          <wp:inline distT="0" distB="0" distL="0" distR="0">
            <wp:extent cx="85725" cy="76200"/>
            <wp:effectExtent l="0" t="0" r="0" b="0"/>
            <wp:docPr id="72" name="Picture 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71" name="Picture 7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15" w:name="1008"/>
      <w:bookmarkEnd w:id="15"/>
      <w:r w:rsidRPr="007A7BB8">
        <w:rPr>
          <w:rFonts w:ascii="Arial" w:eastAsia="Times New Roman" w:hAnsi="Arial" w:cs="Arial"/>
          <w:color w:val="000000"/>
          <w:sz w:val="18"/>
          <w:szCs w:val="18"/>
          <w:lang w:val="de-DE"/>
        </w:rPr>
        <w:t>     Organi Regionalne komore su:</w:t>
      </w:r>
      <w:r w:rsidRPr="007A7BB8">
        <w:rPr>
          <w:rFonts w:ascii="Arial" w:eastAsia="Times New Roman" w:hAnsi="Arial" w:cs="Arial"/>
          <w:color w:val="000000"/>
          <w:sz w:val="18"/>
          <w:szCs w:val="18"/>
          <w:lang w:val="de-DE"/>
        </w:rPr>
        <w:br/>
        <w:t>     - Skupština,</w:t>
      </w:r>
      <w:r w:rsidRPr="007A7BB8">
        <w:rPr>
          <w:rFonts w:ascii="Arial" w:eastAsia="Times New Roman" w:hAnsi="Arial" w:cs="Arial"/>
          <w:color w:val="000000"/>
          <w:sz w:val="18"/>
          <w:szCs w:val="18"/>
          <w:lang w:val="de-DE"/>
        </w:rPr>
        <w:br/>
        <w:t>     - Upravni odbor,</w:t>
      </w:r>
      <w:r w:rsidRPr="007A7BB8">
        <w:rPr>
          <w:rFonts w:ascii="Arial" w:eastAsia="Times New Roman" w:hAnsi="Arial" w:cs="Arial"/>
          <w:color w:val="000000"/>
          <w:sz w:val="18"/>
          <w:szCs w:val="18"/>
          <w:lang w:val="de-DE"/>
        </w:rPr>
        <w:br/>
        <w:t>     - Predsjednik i potpredsjednici,</w:t>
      </w:r>
      <w:r w:rsidRPr="007A7BB8">
        <w:rPr>
          <w:rFonts w:ascii="Arial" w:eastAsia="Times New Roman" w:hAnsi="Arial" w:cs="Arial"/>
          <w:color w:val="000000"/>
          <w:sz w:val="18"/>
          <w:szCs w:val="18"/>
          <w:lang w:val="de-DE"/>
        </w:rPr>
        <w:br/>
        <w:t>     - Disciplinski sud,</w:t>
      </w:r>
      <w:r w:rsidRPr="007A7BB8">
        <w:rPr>
          <w:rFonts w:ascii="Arial" w:eastAsia="Times New Roman" w:hAnsi="Arial" w:cs="Arial"/>
          <w:color w:val="000000"/>
          <w:sz w:val="18"/>
          <w:szCs w:val="18"/>
          <w:lang w:val="de-DE"/>
        </w:rPr>
        <w:br/>
        <w:t>     - Disciplinski tužilac i</w:t>
      </w:r>
      <w:r w:rsidRPr="007A7BB8">
        <w:rPr>
          <w:rFonts w:ascii="Arial" w:eastAsia="Times New Roman" w:hAnsi="Arial" w:cs="Arial"/>
          <w:color w:val="000000"/>
          <w:sz w:val="18"/>
          <w:szCs w:val="18"/>
          <w:lang w:val="de-DE"/>
        </w:rPr>
        <w:br/>
        <w:t>     - Nadzorni odbor</w:t>
      </w:r>
      <w:r w:rsidRPr="007A7BB8">
        <w:rPr>
          <w:rFonts w:ascii="Arial" w:eastAsia="Times New Roman" w:hAnsi="Arial" w:cs="Arial"/>
          <w:color w:val="000000"/>
          <w:sz w:val="18"/>
          <w:szCs w:val="18"/>
          <w:lang w:val="de-DE"/>
        </w:rPr>
        <w:br/>
        <w:t>     Regionalna komora može obrazovati i druge organe i tijela, čiji naziv, način izbora, djelokrug i bitna pitanja od značaja za njihov rad uređuje Skupština Regionalne komore svojim aktima.</w:t>
      </w:r>
      <w:r w:rsidRPr="007A7BB8">
        <w:rPr>
          <w:rFonts w:ascii="Arial" w:eastAsia="Times New Roman" w:hAnsi="Arial" w:cs="Arial"/>
          <w:color w:val="000000"/>
          <w:sz w:val="18"/>
          <w:szCs w:val="18"/>
          <w:lang w:val="de-DE"/>
        </w:rPr>
        <w:br/>
        <w:t>     Radi obavljanja stručnih, tehničkih, pomoćnih i drugih poslova, Regionalna komora može angažovati zaposlenike u redovnom radnom odnosu i saradnike na osnovu ugovora o djelu.</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16" w:name="clan8"/>
      <w:bookmarkEnd w:id="16"/>
      <w:r w:rsidRPr="007A7BB8">
        <w:rPr>
          <w:rFonts w:ascii="Arial" w:eastAsia="Times New Roman" w:hAnsi="Arial" w:cs="Arial"/>
          <w:b/>
          <w:bCs/>
          <w:color w:val="000000"/>
          <w:sz w:val="18"/>
          <w:szCs w:val="18"/>
          <w:lang w:val="de-DE"/>
        </w:rPr>
        <w:t>Član 8.</w:t>
      </w:r>
      <w:r>
        <w:rPr>
          <w:rFonts w:ascii="Arial" w:eastAsia="Times New Roman" w:hAnsi="Arial" w:cs="Arial"/>
          <w:noProof/>
          <w:color w:val="000000"/>
          <w:sz w:val="18"/>
          <w:szCs w:val="18"/>
        </w:rPr>
        <w:drawing>
          <wp:inline distT="0" distB="0" distL="0" distR="0">
            <wp:extent cx="85725" cy="76200"/>
            <wp:effectExtent l="0" t="0" r="0" b="0"/>
            <wp:docPr id="70" name="Picture 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9" name="Picture 6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17" w:name="1009"/>
      <w:bookmarkEnd w:id="17"/>
      <w:r w:rsidRPr="007A7BB8">
        <w:rPr>
          <w:rFonts w:ascii="Arial" w:eastAsia="Times New Roman" w:hAnsi="Arial" w:cs="Arial"/>
          <w:color w:val="000000"/>
          <w:sz w:val="18"/>
          <w:szCs w:val="18"/>
          <w:lang w:val="de-DE"/>
        </w:rPr>
        <w:t>     Mandat organa Regionalne komore traje 4 godine.</w:t>
      </w:r>
      <w:r w:rsidRPr="007A7BB8">
        <w:rPr>
          <w:rFonts w:ascii="Arial" w:eastAsia="Times New Roman" w:hAnsi="Arial" w:cs="Arial"/>
          <w:color w:val="000000"/>
          <w:sz w:val="18"/>
          <w:szCs w:val="18"/>
          <w:lang w:val="de-DE"/>
        </w:rPr>
        <w:br/>
        <w:t>     Isto lice ne može biti dva puta uzastopno birano za predsjednika i potpresjednika Regionalne komore.</w:t>
      </w:r>
      <w:r w:rsidRPr="007A7BB8">
        <w:rPr>
          <w:rFonts w:ascii="Arial" w:eastAsia="Times New Roman" w:hAnsi="Arial" w:cs="Arial"/>
          <w:color w:val="000000"/>
          <w:sz w:val="18"/>
          <w:szCs w:val="18"/>
          <w:lang w:val="de-DE"/>
        </w:rPr>
        <w:br/>
        <w:t>     Skupština</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18" w:name="clan9"/>
      <w:bookmarkEnd w:id="18"/>
      <w:r w:rsidRPr="007A7BB8">
        <w:rPr>
          <w:rFonts w:ascii="Arial" w:eastAsia="Times New Roman" w:hAnsi="Arial" w:cs="Arial"/>
          <w:b/>
          <w:bCs/>
          <w:color w:val="000000"/>
          <w:sz w:val="18"/>
          <w:szCs w:val="18"/>
          <w:lang w:val="de-DE"/>
        </w:rPr>
        <w:t>Član 9.</w:t>
      </w:r>
      <w:r>
        <w:rPr>
          <w:rFonts w:ascii="Arial" w:eastAsia="Times New Roman" w:hAnsi="Arial" w:cs="Arial"/>
          <w:noProof/>
          <w:color w:val="000000"/>
          <w:sz w:val="18"/>
          <w:szCs w:val="18"/>
        </w:rPr>
        <w:drawing>
          <wp:inline distT="0" distB="0" distL="0" distR="0">
            <wp:extent cx="85725" cy="76200"/>
            <wp:effectExtent l="0" t="0" r="0" b="0"/>
            <wp:docPr id="68" name="Picture 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7" name="Picture 6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19" w:name="1010"/>
      <w:bookmarkEnd w:id="19"/>
      <w:r w:rsidRPr="007A7BB8">
        <w:rPr>
          <w:rFonts w:ascii="Arial" w:eastAsia="Times New Roman" w:hAnsi="Arial" w:cs="Arial"/>
          <w:color w:val="000000"/>
          <w:sz w:val="18"/>
          <w:szCs w:val="18"/>
          <w:lang w:val="de-DE"/>
        </w:rPr>
        <w:t>     Skupštinu Regionalne komore čine svi advokati sa područja Regionalne komore, tri advokatska stručna saradnika koje delegira Organizacija advokatskih stručnih saradnika ako su se udružili u svoju organizaciju i tri advokatska pripravnika koje delegira Organizacija advokatskih pripravnika.</w:t>
      </w:r>
      <w:r w:rsidRPr="007A7BB8">
        <w:rPr>
          <w:rFonts w:ascii="Arial" w:eastAsia="Times New Roman" w:hAnsi="Arial" w:cs="Arial"/>
          <w:color w:val="000000"/>
          <w:sz w:val="18"/>
          <w:szCs w:val="18"/>
          <w:lang w:val="de-DE"/>
        </w:rPr>
        <w:br/>
        <w:t>     Skupština može biti izborna, redovna i vanredna.</w:t>
      </w:r>
      <w:r w:rsidRPr="007A7BB8">
        <w:rPr>
          <w:rFonts w:ascii="Arial" w:eastAsia="Times New Roman" w:hAnsi="Arial" w:cs="Arial"/>
          <w:color w:val="000000"/>
          <w:sz w:val="18"/>
          <w:szCs w:val="18"/>
          <w:lang w:val="de-DE"/>
        </w:rPr>
        <w:br/>
        <w:t>     Izborna Skupština se održava svake četvrte godine, radi izbora organa Regionalne komore.</w:t>
      </w:r>
      <w:r w:rsidRPr="007A7BB8">
        <w:rPr>
          <w:rFonts w:ascii="Arial" w:eastAsia="Times New Roman" w:hAnsi="Arial" w:cs="Arial"/>
          <w:color w:val="000000"/>
          <w:sz w:val="18"/>
          <w:szCs w:val="18"/>
          <w:lang w:val="de-DE"/>
        </w:rPr>
        <w:br/>
        <w:t>     Redovna Skupština održava se jednom godišnje.</w:t>
      </w:r>
      <w:r w:rsidRPr="007A7BB8">
        <w:rPr>
          <w:rFonts w:ascii="Arial" w:eastAsia="Times New Roman" w:hAnsi="Arial" w:cs="Arial"/>
          <w:color w:val="000000"/>
          <w:sz w:val="18"/>
          <w:szCs w:val="18"/>
          <w:lang w:val="de-DE"/>
        </w:rPr>
        <w:br/>
        <w:t>     Vanredna Skupština održava se po potrebi, na zahtjev Upravnog odbora ili 1/3 članova Regionalne komore.</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20" w:name="clan10"/>
      <w:bookmarkEnd w:id="20"/>
      <w:r w:rsidRPr="007A7BB8">
        <w:rPr>
          <w:rFonts w:ascii="Arial" w:eastAsia="Times New Roman" w:hAnsi="Arial" w:cs="Arial"/>
          <w:b/>
          <w:bCs/>
          <w:color w:val="000000"/>
          <w:sz w:val="18"/>
          <w:szCs w:val="18"/>
          <w:lang w:val="de-DE"/>
        </w:rPr>
        <w:t>Član 10.</w:t>
      </w:r>
      <w:r>
        <w:rPr>
          <w:rFonts w:ascii="Arial" w:eastAsia="Times New Roman" w:hAnsi="Arial" w:cs="Arial"/>
          <w:noProof/>
          <w:color w:val="000000"/>
          <w:sz w:val="18"/>
          <w:szCs w:val="18"/>
        </w:rPr>
        <w:drawing>
          <wp:inline distT="0" distB="0" distL="0" distR="0">
            <wp:extent cx="85725" cy="76200"/>
            <wp:effectExtent l="0" t="0" r="0" b="0"/>
            <wp:docPr id="66" name="Picture 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5" name="Picture 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21" w:name="1011"/>
      <w:bookmarkEnd w:id="21"/>
      <w:r w:rsidRPr="007A7BB8">
        <w:rPr>
          <w:rFonts w:ascii="Arial" w:eastAsia="Times New Roman" w:hAnsi="Arial" w:cs="Arial"/>
          <w:color w:val="000000"/>
          <w:sz w:val="18"/>
          <w:szCs w:val="18"/>
          <w:lang w:val="de-DE"/>
        </w:rPr>
        <w:t>     Obavijest o sazivanju izborne i redovne Skupštine objavljuje se najkasnije 15 dana prije njenog održavanja.</w:t>
      </w:r>
      <w:r w:rsidRPr="007A7BB8">
        <w:rPr>
          <w:rFonts w:ascii="Arial" w:eastAsia="Times New Roman" w:hAnsi="Arial" w:cs="Arial"/>
          <w:color w:val="000000"/>
          <w:sz w:val="18"/>
          <w:szCs w:val="18"/>
          <w:lang w:val="de-DE"/>
        </w:rPr>
        <w:br/>
        <w:t>     Obavijest o sazivanju vanredne Skupštine objavljuje se najkasnije 7 dana prije njenog održavanja.</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22" w:name="clan11"/>
      <w:bookmarkEnd w:id="22"/>
      <w:r w:rsidRPr="007A7BB8">
        <w:rPr>
          <w:rFonts w:ascii="Arial" w:eastAsia="Times New Roman" w:hAnsi="Arial" w:cs="Arial"/>
          <w:b/>
          <w:bCs/>
          <w:color w:val="000000"/>
          <w:sz w:val="18"/>
          <w:szCs w:val="18"/>
          <w:lang w:val="de-DE"/>
        </w:rPr>
        <w:t>Član 11.</w:t>
      </w:r>
      <w:r>
        <w:rPr>
          <w:rFonts w:ascii="Arial" w:eastAsia="Times New Roman" w:hAnsi="Arial" w:cs="Arial"/>
          <w:noProof/>
          <w:color w:val="000000"/>
          <w:sz w:val="18"/>
          <w:szCs w:val="18"/>
        </w:rPr>
        <w:drawing>
          <wp:inline distT="0" distB="0" distL="0" distR="0">
            <wp:extent cx="85725" cy="76200"/>
            <wp:effectExtent l="0" t="0" r="0" b="0"/>
            <wp:docPr id="64" name="Picture 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3" name="Picture 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23" w:name="1012"/>
      <w:bookmarkEnd w:id="23"/>
      <w:r w:rsidRPr="007A7BB8">
        <w:rPr>
          <w:rFonts w:ascii="Arial" w:eastAsia="Times New Roman" w:hAnsi="Arial" w:cs="Arial"/>
          <w:color w:val="000000"/>
          <w:sz w:val="18"/>
          <w:szCs w:val="18"/>
          <w:lang w:val="de-DE"/>
        </w:rPr>
        <w:t>     Za rad i odlučivanje Skupštine potrebno je da bude prisutno više od 1/2 članova. Ukoliko ova većina nije prisutna, zasjedanje Skupštine se odgađa za jedan sat, kada Skupština može raditi i odlučivati ukoliko je prisutno više od 1/3 članova.</w:t>
      </w:r>
      <w:r w:rsidRPr="007A7BB8">
        <w:rPr>
          <w:rFonts w:ascii="Arial" w:eastAsia="Times New Roman" w:hAnsi="Arial" w:cs="Arial"/>
          <w:color w:val="000000"/>
          <w:sz w:val="18"/>
          <w:szCs w:val="18"/>
          <w:lang w:val="de-DE"/>
        </w:rPr>
        <w:br/>
        <w:t>     Odluke Skupštine se smatraju usvojenim ukoliko je za njih glasalo više od 1/2 prisutnih članova.</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24" w:name="clan12"/>
      <w:bookmarkEnd w:id="24"/>
      <w:r w:rsidRPr="007A7BB8">
        <w:rPr>
          <w:rFonts w:ascii="Arial" w:eastAsia="Times New Roman" w:hAnsi="Arial" w:cs="Arial"/>
          <w:b/>
          <w:bCs/>
          <w:color w:val="000000"/>
          <w:sz w:val="18"/>
          <w:szCs w:val="18"/>
          <w:lang w:val="de-DE"/>
        </w:rPr>
        <w:t>Član 12.</w:t>
      </w:r>
      <w:r>
        <w:rPr>
          <w:rFonts w:ascii="Arial" w:eastAsia="Times New Roman" w:hAnsi="Arial" w:cs="Arial"/>
          <w:noProof/>
          <w:color w:val="000000"/>
          <w:sz w:val="18"/>
          <w:szCs w:val="18"/>
        </w:rPr>
        <w:drawing>
          <wp:inline distT="0" distB="0" distL="0" distR="0">
            <wp:extent cx="85725" cy="76200"/>
            <wp:effectExtent l="0" t="0" r="0" b="0"/>
            <wp:docPr id="62" name="Picture 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1" name="Picture 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25" w:name="1013"/>
      <w:bookmarkEnd w:id="25"/>
      <w:r w:rsidRPr="007A7BB8">
        <w:rPr>
          <w:rFonts w:ascii="Arial" w:eastAsia="Times New Roman" w:hAnsi="Arial" w:cs="Arial"/>
          <w:color w:val="000000"/>
          <w:sz w:val="18"/>
          <w:szCs w:val="18"/>
          <w:lang w:val="de-DE"/>
        </w:rPr>
        <w:t>     Skupština odlučuje o:</w:t>
      </w:r>
      <w:r w:rsidRPr="007A7BB8">
        <w:rPr>
          <w:rFonts w:ascii="Arial" w:eastAsia="Times New Roman" w:hAnsi="Arial" w:cs="Arial"/>
          <w:color w:val="000000"/>
          <w:sz w:val="18"/>
          <w:szCs w:val="18"/>
          <w:lang w:val="de-DE"/>
        </w:rPr>
        <w:br/>
        <w:t>     1. Statutu Regionalne komore;</w:t>
      </w:r>
      <w:r w:rsidRPr="007A7BB8">
        <w:rPr>
          <w:rFonts w:ascii="Arial" w:eastAsia="Times New Roman" w:hAnsi="Arial" w:cs="Arial"/>
          <w:color w:val="000000"/>
          <w:sz w:val="18"/>
          <w:szCs w:val="18"/>
          <w:lang w:val="de-DE"/>
        </w:rPr>
        <w:br/>
        <w:t>     2. izboru i razrješenju organa Regionalne komore;</w:t>
      </w:r>
      <w:r w:rsidRPr="007A7BB8">
        <w:rPr>
          <w:rFonts w:ascii="Arial" w:eastAsia="Times New Roman" w:hAnsi="Arial" w:cs="Arial"/>
          <w:color w:val="000000"/>
          <w:sz w:val="18"/>
          <w:szCs w:val="18"/>
          <w:lang w:val="de-DE"/>
        </w:rPr>
        <w:br/>
        <w:t>     3. izvještajima o radu organa Regionalne komore;</w:t>
      </w:r>
      <w:r w:rsidRPr="007A7BB8">
        <w:rPr>
          <w:rFonts w:ascii="Arial" w:eastAsia="Times New Roman" w:hAnsi="Arial" w:cs="Arial"/>
          <w:color w:val="000000"/>
          <w:sz w:val="18"/>
          <w:szCs w:val="18"/>
          <w:lang w:val="de-DE"/>
        </w:rPr>
        <w:br/>
        <w:t>     4. izboru delegata u Skupštinu Federalne advokatske komore;</w:t>
      </w:r>
      <w:r w:rsidRPr="007A7BB8">
        <w:rPr>
          <w:rFonts w:ascii="Arial" w:eastAsia="Times New Roman" w:hAnsi="Arial" w:cs="Arial"/>
          <w:color w:val="000000"/>
          <w:sz w:val="18"/>
          <w:szCs w:val="18"/>
          <w:lang w:val="de-DE"/>
        </w:rPr>
        <w:br/>
        <w:t>     5. finansijskom planu, budžetu i završnom računu;</w:t>
      </w:r>
      <w:r w:rsidRPr="007A7BB8">
        <w:rPr>
          <w:rFonts w:ascii="Arial" w:eastAsia="Times New Roman" w:hAnsi="Arial" w:cs="Arial"/>
          <w:color w:val="000000"/>
          <w:sz w:val="18"/>
          <w:szCs w:val="18"/>
          <w:lang w:val="de-DE"/>
        </w:rPr>
        <w:br/>
        <w:t>     6. visini i načinu plaćanja članarine;</w:t>
      </w:r>
      <w:r w:rsidRPr="007A7BB8">
        <w:rPr>
          <w:rFonts w:ascii="Arial" w:eastAsia="Times New Roman" w:hAnsi="Arial" w:cs="Arial"/>
          <w:color w:val="000000"/>
          <w:sz w:val="18"/>
          <w:szCs w:val="18"/>
          <w:lang w:val="de-DE"/>
        </w:rPr>
        <w:br/>
        <w:t>     7. daje autentično tumačenje općih akata koje donosi;</w:t>
      </w:r>
      <w:r w:rsidRPr="007A7BB8">
        <w:rPr>
          <w:rFonts w:ascii="Arial" w:eastAsia="Times New Roman" w:hAnsi="Arial" w:cs="Arial"/>
          <w:color w:val="000000"/>
          <w:sz w:val="18"/>
          <w:szCs w:val="18"/>
          <w:lang w:val="de-DE"/>
        </w:rPr>
        <w:br/>
        <w:t>     8. drugim pitanjima iz nadležnosti Skupštine, u skladu sa Zakonom, općim aktima Federalne advokatske komore i ovim Statutom.</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26" w:name="clan13"/>
      <w:bookmarkEnd w:id="26"/>
      <w:r w:rsidRPr="007A7BB8">
        <w:rPr>
          <w:rFonts w:ascii="Arial" w:eastAsia="Times New Roman" w:hAnsi="Arial" w:cs="Arial"/>
          <w:b/>
          <w:bCs/>
          <w:color w:val="000000"/>
          <w:sz w:val="18"/>
          <w:szCs w:val="18"/>
          <w:lang w:val="de-DE"/>
        </w:rPr>
        <w:t>Član 13.</w:t>
      </w:r>
      <w:r>
        <w:rPr>
          <w:rFonts w:ascii="Arial" w:eastAsia="Times New Roman" w:hAnsi="Arial" w:cs="Arial"/>
          <w:noProof/>
          <w:color w:val="000000"/>
          <w:sz w:val="18"/>
          <w:szCs w:val="18"/>
        </w:rPr>
        <w:drawing>
          <wp:inline distT="0" distB="0" distL="0" distR="0">
            <wp:extent cx="85725" cy="76200"/>
            <wp:effectExtent l="0" t="0" r="0" b="0"/>
            <wp:docPr id="60" name="Picture 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9" name="Picture 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27" w:name="1014"/>
      <w:bookmarkEnd w:id="27"/>
      <w:r w:rsidRPr="007A7BB8">
        <w:rPr>
          <w:rFonts w:ascii="Arial" w:eastAsia="Times New Roman" w:hAnsi="Arial" w:cs="Arial"/>
          <w:color w:val="000000"/>
          <w:sz w:val="18"/>
          <w:szCs w:val="18"/>
          <w:lang w:val="de-DE"/>
        </w:rPr>
        <w:t>     Ukoliko se zbog nedostatka kvalifikovane većine članova ne mogu usvojiti akti iz nadležnosti Skupštine, Upravni odbor može donijeti privremene akte, koji ostaju na snazi do usvajanja stalnih akata od strane Skupštine.</w:t>
      </w:r>
      <w:r w:rsidRPr="007A7BB8">
        <w:rPr>
          <w:rFonts w:ascii="Arial" w:eastAsia="Times New Roman" w:hAnsi="Arial" w:cs="Arial"/>
          <w:color w:val="000000"/>
          <w:sz w:val="18"/>
          <w:szCs w:val="18"/>
          <w:lang w:val="de-DE"/>
        </w:rPr>
        <w:br/>
        <w:t>     U slučaju iz prethodnog stava Upravni odbor je dužan da sazove Skupštinu u roku od 6 mjeseci od usvajanja privremenih akata.</w:t>
      </w:r>
      <w:r w:rsidRPr="007A7BB8">
        <w:rPr>
          <w:rFonts w:ascii="Arial" w:eastAsia="Times New Roman" w:hAnsi="Arial" w:cs="Arial"/>
          <w:color w:val="000000"/>
          <w:sz w:val="18"/>
          <w:szCs w:val="18"/>
          <w:lang w:val="de-DE"/>
        </w:rPr>
        <w:br/>
        <w:t>     Način rada i odlučivanja Skupštine i druga pitanja od značaja za njen rad bliže se uređuju Poslovnikom o radu Skupštine.</w:t>
      </w:r>
      <w:r w:rsidRPr="007A7BB8">
        <w:rPr>
          <w:rFonts w:ascii="Arial" w:eastAsia="Times New Roman" w:hAnsi="Arial" w:cs="Arial"/>
          <w:color w:val="000000"/>
          <w:sz w:val="18"/>
          <w:szCs w:val="18"/>
          <w:lang w:val="de-DE"/>
        </w:rPr>
        <w:br/>
      </w:r>
      <w:r w:rsidRPr="007A7BB8">
        <w:rPr>
          <w:rFonts w:ascii="Arial" w:eastAsia="Times New Roman" w:hAnsi="Arial" w:cs="Arial"/>
          <w:color w:val="000000"/>
          <w:sz w:val="18"/>
          <w:szCs w:val="18"/>
          <w:lang w:val="de-DE"/>
        </w:rPr>
        <w:lastRenderedPageBreak/>
        <w:t>     Upravni odbor</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28" w:name="clan14"/>
      <w:bookmarkEnd w:id="28"/>
      <w:r w:rsidRPr="007A7BB8">
        <w:rPr>
          <w:rFonts w:ascii="Arial" w:eastAsia="Times New Roman" w:hAnsi="Arial" w:cs="Arial"/>
          <w:b/>
          <w:bCs/>
          <w:color w:val="000000"/>
          <w:sz w:val="18"/>
          <w:szCs w:val="18"/>
          <w:lang w:val="de-DE"/>
        </w:rPr>
        <w:t>Član 14.</w:t>
      </w:r>
      <w:r>
        <w:rPr>
          <w:rFonts w:ascii="Arial" w:eastAsia="Times New Roman" w:hAnsi="Arial" w:cs="Arial"/>
          <w:noProof/>
          <w:color w:val="000000"/>
          <w:sz w:val="18"/>
          <w:szCs w:val="18"/>
        </w:rPr>
        <w:drawing>
          <wp:inline distT="0" distB="0" distL="0" distR="0">
            <wp:extent cx="85725" cy="76200"/>
            <wp:effectExtent l="0" t="0" r="0" b="0"/>
            <wp:docPr id="58" name="Picture 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7" name="Picture 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29" w:name="1015"/>
      <w:bookmarkEnd w:id="29"/>
      <w:r w:rsidRPr="007A7BB8">
        <w:rPr>
          <w:rFonts w:ascii="Arial" w:eastAsia="Times New Roman" w:hAnsi="Arial" w:cs="Arial"/>
          <w:color w:val="000000"/>
          <w:sz w:val="18"/>
          <w:szCs w:val="18"/>
          <w:lang w:val="de-DE"/>
        </w:rPr>
        <w:t>     Upravni odbor čine deset članova koje bira i razrješava Skupština i predsjednik Regionalne komore, koji je po funkciji član Upravnog odbora.</w:t>
      </w:r>
      <w:r w:rsidRPr="007A7BB8">
        <w:rPr>
          <w:rFonts w:ascii="Arial" w:eastAsia="Times New Roman" w:hAnsi="Arial" w:cs="Arial"/>
          <w:color w:val="000000"/>
          <w:sz w:val="18"/>
          <w:szCs w:val="18"/>
          <w:lang w:val="de-DE"/>
        </w:rPr>
        <w:br/>
        <w:t>     Upravni odbor bira predsjednika iz reda svojih članova.</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30" w:name="clan15"/>
      <w:bookmarkEnd w:id="30"/>
      <w:r w:rsidRPr="007A7BB8">
        <w:rPr>
          <w:rFonts w:ascii="Arial" w:eastAsia="Times New Roman" w:hAnsi="Arial" w:cs="Arial"/>
          <w:b/>
          <w:bCs/>
          <w:color w:val="000000"/>
          <w:sz w:val="18"/>
          <w:szCs w:val="18"/>
          <w:lang w:val="de-DE"/>
        </w:rPr>
        <w:t>Član 15.</w:t>
      </w:r>
      <w:r>
        <w:rPr>
          <w:rFonts w:ascii="Arial" w:eastAsia="Times New Roman" w:hAnsi="Arial" w:cs="Arial"/>
          <w:noProof/>
          <w:color w:val="000000"/>
          <w:sz w:val="18"/>
          <w:szCs w:val="18"/>
        </w:rPr>
        <w:drawing>
          <wp:inline distT="0" distB="0" distL="0" distR="0">
            <wp:extent cx="85725" cy="76200"/>
            <wp:effectExtent l="0" t="0" r="0" b="0"/>
            <wp:docPr id="56" name="Picture 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5" name="Picture 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31" w:name="1016"/>
      <w:bookmarkEnd w:id="31"/>
      <w:r w:rsidRPr="007A7BB8">
        <w:rPr>
          <w:rFonts w:ascii="Arial" w:eastAsia="Times New Roman" w:hAnsi="Arial" w:cs="Arial"/>
          <w:color w:val="000000"/>
          <w:sz w:val="18"/>
          <w:szCs w:val="18"/>
          <w:lang w:val="de-DE"/>
        </w:rPr>
        <w:t>     U okviru svoga djelokruga Upravni odbor vrši naročito slijedeće poslove:</w:t>
      </w:r>
      <w:r w:rsidRPr="007A7BB8">
        <w:rPr>
          <w:rFonts w:ascii="Arial" w:eastAsia="Times New Roman" w:hAnsi="Arial" w:cs="Arial"/>
          <w:color w:val="000000"/>
          <w:sz w:val="18"/>
          <w:szCs w:val="18"/>
          <w:lang w:val="de-DE"/>
        </w:rPr>
        <w:br/>
        <w:t>     - stara se o izvršavanju odluka Skupštine;</w:t>
      </w:r>
      <w:r w:rsidRPr="007A7BB8">
        <w:rPr>
          <w:rFonts w:ascii="Arial" w:eastAsia="Times New Roman" w:hAnsi="Arial" w:cs="Arial"/>
          <w:color w:val="000000"/>
          <w:sz w:val="18"/>
          <w:szCs w:val="18"/>
          <w:lang w:val="de-DE"/>
        </w:rPr>
        <w:br/>
        <w:t>     - utvrđuje prijedloge općih akata o kojima odlučuje Skupština;</w:t>
      </w:r>
      <w:r w:rsidRPr="007A7BB8">
        <w:rPr>
          <w:rFonts w:ascii="Arial" w:eastAsia="Times New Roman" w:hAnsi="Arial" w:cs="Arial"/>
          <w:color w:val="000000"/>
          <w:sz w:val="18"/>
          <w:szCs w:val="18"/>
          <w:lang w:val="de-DE"/>
        </w:rPr>
        <w:br/>
        <w:t>     - odlučuje o pitanjima u vezi sa upisom u Imenik advokata i prestanku prava na obavljanje advokatske djelatnosti;</w:t>
      </w:r>
      <w:r w:rsidRPr="007A7BB8">
        <w:rPr>
          <w:rFonts w:ascii="Arial" w:eastAsia="Times New Roman" w:hAnsi="Arial" w:cs="Arial"/>
          <w:color w:val="000000"/>
          <w:sz w:val="18"/>
          <w:szCs w:val="18"/>
          <w:lang w:val="de-DE"/>
        </w:rPr>
        <w:br/>
        <w:t>     - odluke o privremenoj zabrani vršenja advokatske djelatnosti;</w:t>
      </w:r>
      <w:r w:rsidRPr="007A7BB8">
        <w:rPr>
          <w:rFonts w:ascii="Arial" w:eastAsia="Times New Roman" w:hAnsi="Arial" w:cs="Arial"/>
          <w:color w:val="000000"/>
          <w:sz w:val="18"/>
          <w:szCs w:val="18"/>
          <w:lang w:val="de-DE"/>
        </w:rPr>
        <w:br/>
        <w:t>     - odluke o raspolaganju sredstvima, u skladu sa finansijskim planom;</w:t>
      </w:r>
      <w:r w:rsidRPr="007A7BB8">
        <w:rPr>
          <w:rFonts w:ascii="Arial" w:eastAsia="Times New Roman" w:hAnsi="Arial" w:cs="Arial"/>
          <w:color w:val="000000"/>
          <w:sz w:val="18"/>
          <w:szCs w:val="18"/>
          <w:lang w:val="de-DE"/>
        </w:rPr>
        <w:br/>
        <w:t>     - stara se o izvršavanju pravomoćnih odluka disciplinskih organa;</w:t>
      </w:r>
      <w:r w:rsidRPr="007A7BB8">
        <w:rPr>
          <w:rFonts w:ascii="Arial" w:eastAsia="Times New Roman" w:hAnsi="Arial" w:cs="Arial"/>
          <w:color w:val="000000"/>
          <w:sz w:val="18"/>
          <w:szCs w:val="18"/>
          <w:lang w:val="de-DE"/>
        </w:rPr>
        <w:br/>
        <w:t>     - stara se o vođenju propisanih evidencija o advokatima i pripravnicima;</w:t>
      </w:r>
      <w:r w:rsidRPr="007A7BB8">
        <w:rPr>
          <w:rFonts w:ascii="Arial" w:eastAsia="Times New Roman" w:hAnsi="Arial" w:cs="Arial"/>
          <w:color w:val="000000"/>
          <w:sz w:val="18"/>
          <w:szCs w:val="18"/>
          <w:lang w:val="de-DE"/>
        </w:rPr>
        <w:br/>
        <w:t>     - stara se o saradnji sa drugim advokatskim asocijacijama i saradnji sa organima zakonodavne sudske i izvršne vlasti;</w:t>
      </w:r>
      <w:r w:rsidRPr="007A7BB8">
        <w:rPr>
          <w:rFonts w:ascii="Arial" w:eastAsia="Times New Roman" w:hAnsi="Arial" w:cs="Arial"/>
          <w:color w:val="000000"/>
          <w:sz w:val="18"/>
          <w:szCs w:val="18"/>
          <w:lang w:val="de-DE"/>
        </w:rPr>
        <w:br/>
        <w:t>     - odlučuje o pravima iz radnog odnosa zaposlenika u Regionalnoj komori;</w:t>
      </w:r>
      <w:r w:rsidRPr="007A7BB8">
        <w:rPr>
          <w:rFonts w:ascii="Arial" w:eastAsia="Times New Roman" w:hAnsi="Arial" w:cs="Arial"/>
          <w:color w:val="000000"/>
          <w:sz w:val="18"/>
          <w:szCs w:val="18"/>
          <w:lang w:val="de-DE"/>
        </w:rPr>
        <w:br/>
        <w:t>     - odlučuje o drugim pitanjima koja Zakonom, općim aktima Federalne advokatske komore ili ovim Statutom nisu stavljena u nadležnost drugih organa.</w:t>
      </w:r>
      <w:r w:rsidRPr="007A7BB8">
        <w:rPr>
          <w:rFonts w:ascii="Arial" w:eastAsia="Times New Roman" w:hAnsi="Arial" w:cs="Arial"/>
          <w:color w:val="000000"/>
          <w:sz w:val="18"/>
          <w:szCs w:val="18"/>
          <w:lang w:val="de-DE"/>
        </w:rPr>
        <w:br/>
        <w:t>     Upravni odbor može donijeti poslovnik o radu kojim se bliže reguliše sazivanje sjednica, način rada i odlučivanja i druga pitanja od značaja za rad Upravnog odbora.</w:t>
      </w:r>
      <w:r w:rsidRPr="007A7BB8">
        <w:rPr>
          <w:rFonts w:ascii="Arial" w:eastAsia="Times New Roman" w:hAnsi="Arial" w:cs="Arial"/>
          <w:color w:val="000000"/>
          <w:sz w:val="18"/>
          <w:szCs w:val="18"/>
          <w:lang w:val="de-DE"/>
        </w:rPr>
        <w:br/>
        <w:t>     Predsjednik i potpredsjednik</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32" w:name="clan16"/>
      <w:bookmarkEnd w:id="32"/>
      <w:r w:rsidRPr="007A7BB8">
        <w:rPr>
          <w:rFonts w:ascii="Arial" w:eastAsia="Times New Roman" w:hAnsi="Arial" w:cs="Arial"/>
          <w:b/>
          <w:bCs/>
          <w:color w:val="000000"/>
          <w:sz w:val="18"/>
          <w:szCs w:val="18"/>
          <w:lang w:val="de-DE"/>
        </w:rPr>
        <w:t>Član 16.</w:t>
      </w:r>
      <w:r>
        <w:rPr>
          <w:rFonts w:ascii="Arial" w:eastAsia="Times New Roman" w:hAnsi="Arial" w:cs="Arial"/>
          <w:noProof/>
          <w:color w:val="000000"/>
          <w:sz w:val="18"/>
          <w:szCs w:val="18"/>
        </w:rPr>
        <w:drawing>
          <wp:inline distT="0" distB="0" distL="0" distR="0">
            <wp:extent cx="85725" cy="76200"/>
            <wp:effectExtent l="0" t="0" r="0" b="0"/>
            <wp:docPr id="54" name="Picture 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3" name="Picture 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33" w:name="1017"/>
      <w:bookmarkEnd w:id="33"/>
      <w:r w:rsidRPr="007A7BB8">
        <w:rPr>
          <w:rFonts w:ascii="Arial" w:eastAsia="Times New Roman" w:hAnsi="Arial" w:cs="Arial"/>
          <w:color w:val="000000"/>
          <w:sz w:val="18"/>
          <w:szCs w:val="18"/>
          <w:lang w:val="de-DE"/>
        </w:rPr>
        <w:t>     Predsjednika i dva potpredsjednika Regionalne komore bira i razrješava Skupština.</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34" w:name="clan17"/>
      <w:bookmarkEnd w:id="34"/>
      <w:r w:rsidRPr="007A7BB8">
        <w:rPr>
          <w:rFonts w:ascii="Arial" w:eastAsia="Times New Roman" w:hAnsi="Arial" w:cs="Arial"/>
          <w:b/>
          <w:bCs/>
          <w:color w:val="000000"/>
          <w:sz w:val="18"/>
          <w:szCs w:val="18"/>
          <w:lang w:val="de-DE"/>
        </w:rPr>
        <w:t>Član 17.</w:t>
      </w:r>
      <w:r>
        <w:rPr>
          <w:rFonts w:ascii="Arial" w:eastAsia="Times New Roman" w:hAnsi="Arial" w:cs="Arial"/>
          <w:noProof/>
          <w:color w:val="000000"/>
          <w:sz w:val="18"/>
          <w:szCs w:val="18"/>
        </w:rPr>
        <w:drawing>
          <wp:inline distT="0" distB="0" distL="0" distR="0">
            <wp:extent cx="85725" cy="76200"/>
            <wp:effectExtent l="0" t="0" r="0" b="0"/>
            <wp:docPr id="52" name="Picture 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1" name="Picture 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35" w:name="1018"/>
      <w:bookmarkEnd w:id="35"/>
      <w:r w:rsidRPr="007A7BB8">
        <w:rPr>
          <w:rFonts w:ascii="Arial" w:eastAsia="Times New Roman" w:hAnsi="Arial" w:cs="Arial"/>
          <w:color w:val="000000"/>
          <w:sz w:val="18"/>
          <w:szCs w:val="18"/>
          <w:lang w:val="de-DE"/>
        </w:rPr>
        <w:t>     Predsjednik Regionalne komore:</w:t>
      </w:r>
      <w:r w:rsidRPr="007A7BB8">
        <w:rPr>
          <w:rFonts w:ascii="Arial" w:eastAsia="Times New Roman" w:hAnsi="Arial" w:cs="Arial"/>
          <w:color w:val="000000"/>
          <w:sz w:val="18"/>
          <w:szCs w:val="18"/>
          <w:lang w:val="de-DE"/>
        </w:rPr>
        <w:br/>
        <w:t>     - predstavlja i zastupa Regionalnu komoru;</w:t>
      </w:r>
      <w:r w:rsidRPr="007A7BB8">
        <w:rPr>
          <w:rFonts w:ascii="Arial" w:eastAsia="Times New Roman" w:hAnsi="Arial" w:cs="Arial"/>
          <w:color w:val="000000"/>
          <w:sz w:val="18"/>
          <w:szCs w:val="18"/>
          <w:lang w:val="de-DE"/>
        </w:rPr>
        <w:br/>
        <w:t>     - saziva sjednice Skupštine i predsjedava sjednicama;</w:t>
      </w:r>
      <w:r w:rsidRPr="007A7BB8">
        <w:rPr>
          <w:rFonts w:ascii="Arial" w:eastAsia="Times New Roman" w:hAnsi="Arial" w:cs="Arial"/>
          <w:color w:val="000000"/>
          <w:sz w:val="18"/>
          <w:szCs w:val="18"/>
          <w:lang w:val="de-DE"/>
        </w:rPr>
        <w:br/>
        <w:t>     - potpisuje akte koje donosi Skupština;</w:t>
      </w:r>
      <w:r w:rsidRPr="007A7BB8">
        <w:rPr>
          <w:rFonts w:ascii="Arial" w:eastAsia="Times New Roman" w:hAnsi="Arial" w:cs="Arial"/>
          <w:color w:val="000000"/>
          <w:sz w:val="18"/>
          <w:szCs w:val="18"/>
          <w:lang w:val="de-DE"/>
        </w:rPr>
        <w:br/>
        <w:t>     - vrši druge poslove koje mu povjeri Skupština, u skladu sa Zakonom, općim aktima Federalne advokatske komore i ovim Statutom.</w:t>
      </w:r>
      <w:r w:rsidRPr="007A7BB8">
        <w:rPr>
          <w:rFonts w:ascii="Arial" w:eastAsia="Times New Roman" w:hAnsi="Arial" w:cs="Arial"/>
          <w:color w:val="000000"/>
          <w:sz w:val="18"/>
          <w:szCs w:val="18"/>
          <w:lang w:val="de-DE"/>
        </w:rPr>
        <w:br/>
        <w:t>     Predsjednik Regionalne komore će, po osnovu funkcije, biti imenovan za člana Upravnog odbora Federalne advokatske komore.</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36" w:name="clan18"/>
      <w:bookmarkEnd w:id="36"/>
      <w:r w:rsidRPr="007A7BB8">
        <w:rPr>
          <w:rFonts w:ascii="Arial" w:eastAsia="Times New Roman" w:hAnsi="Arial" w:cs="Arial"/>
          <w:b/>
          <w:bCs/>
          <w:color w:val="000000"/>
          <w:sz w:val="18"/>
          <w:szCs w:val="18"/>
          <w:lang w:val="de-DE"/>
        </w:rPr>
        <w:t>Član 18.</w:t>
      </w:r>
      <w:r>
        <w:rPr>
          <w:rFonts w:ascii="Arial" w:eastAsia="Times New Roman" w:hAnsi="Arial" w:cs="Arial"/>
          <w:noProof/>
          <w:color w:val="000000"/>
          <w:sz w:val="18"/>
          <w:szCs w:val="18"/>
        </w:rPr>
        <w:drawing>
          <wp:inline distT="0" distB="0" distL="0" distR="0">
            <wp:extent cx="85725" cy="76200"/>
            <wp:effectExtent l="0" t="0" r="0" b="0"/>
            <wp:docPr id="50" name="Picture 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9" name="Picture 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37" w:name="1019"/>
      <w:bookmarkEnd w:id="37"/>
      <w:r w:rsidRPr="007A7BB8">
        <w:rPr>
          <w:rFonts w:ascii="Arial" w:eastAsia="Times New Roman" w:hAnsi="Arial" w:cs="Arial"/>
          <w:color w:val="000000"/>
          <w:sz w:val="18"/>
          <w:szCs w:val="18"/>
          <w:lang w:val="de-DE"/>
        </w:rPr>
        <w:t>     Potpredsjednici Regionalne komore pomažu predsjedniku u vršenju poslova iz njegovog djelokruga.</w:t>
      </w:r>
      <w:r w:rsidRPr="007A7BB8">
        <w:rPr>
          <w:rFonts w:ascii="Arial" w:eastAsia="Times New Roman" w:hAnsi="Arial" w:cs="Arial"/>
          <w:color w:val="000000"/>
          <w:sz w:val="18"/>
          <w:szCs w:val="18"/>
          <w:lang w:val="de-DE"/>
        </w:rPr>
        <w:br/>
        <w:t>     U slučaju odsustva ili spriječenosti predsjednik određuje potpredsjednika koji će ga zamjenjivati.</w:t>
      </w:r>
      <w:r w:rsidRPr="007A7BB8">
        <w:rPr>
          <w:rFonts w:ascii="Arial" w:eastAsia="Times New Roman" w:hAnsi="Arial" w:cs="Arial"/>
          <w:color w:val="000000"/>
          <w:sz w:val="18"/>
          <w:szCs w:val="18"/>
          <w:lang w:val="de-DE"/>
        </w:rPr>
        <w:br/>
        <w:t>     Disciplinski sud i Disciplinski tužilac</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38" w:name="clan19"/>
      <w:bookmarkEnd w:id="38"/>
      <w:r w:rsidRPr="007A7BB8">
        <w:rPr>
          <w:rFonts w:ascii="Arial" w:eastAsia="Times New Roman" w:hAnsi="Arial" w:cs="Arial"/>
          <w:b/>
          <w:bCs/>
          <w:color w:val="000000"/>
          <w:sz w:val="18"/>
          <w:szCs w:val="18"/>
          <w:lang w:val="de-DE"/>
        </w:rPr>
        <w:t>Član 19.</w:t>
      </w:r>
      <w:r>
        <w:rPr>
          <w:rFonts w:ascii="Arial" w:eastAsia="Times New Roman" w:hAnsi="Arial" w:cs="Arial"/>
          <w:noProof/>
          <w:color w:val="000000"/>
          <w:sz w:val="18"/>
          <w:szCs w:val="18"/>
        </w:rPr>
        <w:drawing>
          <wp:inline distT="0" distB="0" distL="0" distR="0">
            <wp:extent cx="85725" cy="76200"/>
            <wp:effectExtent l="0" t="0" r="0" b="0"/>
            <wp:docPr id="48" name="Picture 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7" name="Picture 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39" w:name="1020"/>
      <w:bookmarkEnd w:id="39"/>
      <w:r w:rsidRPr="007A7BB8">
        <w:rPr>
          <w:rFonts w:ascii="Arial" w:eastAsia="Times New Roman" w:hAnsi="Arial" w:cs="Arial"/>
          <w:color w:val="000000"/>
          <w:sz w:val="18"/>
          <w:szCs w:val="18"/>
          <w:lang w:val="de-DE"/>
        </w:rPr>
        <w:t>     Disciplinski sud čine sedam sudija koje imenuje i razrješava Skupština.</w:t>
      </w:r>
      <w:r w:rsidRPr="007A7BB8">
        <w:rPr>
          <w:rFonts w:ascii="Arial" w:eastAsia="Times New Roman" w:hAnsi="Arial" w:cs="Arial"/>
          <w:color w:val="000000"/>
          <w:sz w:val="18"/>
          <w:szCs w:val="18"/>
          <w:lang w:val="de-DE"/>
        </w:rPr>
        <w:br/>
        <w:t>     Radom Suda rukovodi predsjednik Disciplinskog suda, koji se bira iz reda sudija.</w:t>
      </w:r>
      <w:r w:rsidRPr="007A7BB8">
        <w:rPr>
          <w:rFonts w:ascii="Arial" w:eastAsia="Times New Roman" w:hAnsi="Arial" w:cs="Arial"/>
          <w:color w:val="000000"/>
          <w:sz w:val="18"/>
          <w:szCs w:val="18"/>
          <w:lang w:val="de-DE"/>
        </w:rPr>
        <w:br/>
        <w:t>     Ako općim aktima Federalne advokatske komore nije drukčije određeno, Sud radi i odlučuje u Vijeću koji čine trojica sudija.</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40" w:name="clan20"/>
      <w:bookmarkEnd w:id="40"/>
      <w:r w:rsidRPr="007A7BB8">
        <w:rPr>
          <w:rFonts w:ascii="Arial" w:eastAsia="Times New Roman" w:hAnsi="Arial" w:cs="Arial"/>
          <w:b/>
          <w:bCs/>
          <w:color w:val="000000"/>
          <w:sz w:val="18"/>
          <w:szCs w:val="18"/>
          <w:lang w:val="de-DE"/>
        </w:rPr>
        <w:t>Član 20.</w:t>
      </w:r>
      <w:r>
        <w:rPr>
          <w:rFonts w:ascii="Arial" w:eastAsia="Times New Roman" w:hAnsi="Arial" w:cs="Arial"/>
          <w:noProof/>
          <w:color w:val="000000"/>
          <w:sz w:val="18"/>
          <w:szCs w:val="18"/>
        </w:rPr>
        <w:drawing>
          <wp:inline distT="0" distB="0" distL="0" distR="0">
            <wp:extent cx="85725" cy="76200"/>
            <wp:effectExtent l="0" t="0" r="0" b="0"/>
            <wp:docPr id="46" name="Picture 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5" name="Picture 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41" w:name="1021"/>
      <w:bookmarkEnd w:id="41"/>
      <w:r w:rsidRPr="007A7BB8">
        <w:rPr>
          <w:rFonts w:ascii="Arial" w:eastAsia="Times New Roman" w:hAnsi="Arial" w:cs="Arial"/>
          <w:color w:val="000000"/>
          <w:sz w:val="18"/>
          <w:szCs w:val="18"/>
          <w:lang w:val="de-DE"/>
        </w:rPr>
        <w:t>     Disciplinskog tužioca i četiri zamjenika imenuje i razrješava Skupština.</w:t>
      </w:r>
      <w:r w:rsidRPr="007A7BB8">
        <w:rPr>
          <w:rFonts w:ascii="Arial" w:eastAsia="Times New Roman" w:hAnsi="Arial" w:cs="Arial"/>
          <w:color w:val="000000"/>
          <w:sz w:val="18"/>
          <w:szCs w:val="18"/>
          <w:lang w:val="de-DE"/>
        </w:rPr>
        <w:br/>
        <w:t>     Disciplinski tužilac podiže optužnice i učestvuje u postupku pred Disciplinskim sudom, u skladu sa općim aktima Federalne advokatske komore.</w:t>
      </w:r>
      <w:r w:rsidRPr="007A7BB8">
        <w:rPr>
          <w:rFonts w:ascii="Arial" w:eastAsia="Times New Roman" w:hAnsi="Arial" w:cs="Arial"/>
          <w:color w:val="000000"/>
          <w:sz w:val="18"/>
          <w:szCs w:val="18"/>
          <w:lang w:val="de-DE"/>
        </w:rPr>
        <w:br/>
        <w:t>     Nadzorni odbor</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42" w:name="clan21"/>
      <w:bookmarkEnd w:id="42"/>
      <w:r w:rsidRPr="007A7BB8">
        <w:rPr>
          <w:rFonts w:ascii="Arial" w:eastAsia="Times New Roman" w:hAnsi="Arial" w:cs="Arial"/>
          <w:b/>
          <w:bCs/>
          <w:color w:val="000000"/>
          <w:sz w:val="18"/>
          <w:szCs w:val="18"/>
          <w:lang w:val="de-DE"/>
        </w:rPr>
        <w:t>Član 21.</w:t>
      </w:r>
      <w:r>
        <w:rPr>
          <w:rFonts w:ascii="Arial" w:eastAsia="Times New Roman" w:hAnsi="Arial" w:cs="Arial"/>
          <w:noProof/>
          <w:color w:val="000000"/>
          <w:sz w:val="18"/>
          <w:szCs w:val="18"/>
        </w:rPr>
        <w:drawing>
          <wp:inline distT="0" distB="0" distL="0" distR="0">
            <wp:extent cx="85725" cy="76200"/>
            <wp:effectExtent l="0" t="0" r="0" b="0"/>
            <wp:docPr id="44" name="Picture 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3" name="Picture 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43" w:name="1022"/>
      <w:bookmarkEnd w:id="43"/>
      <w:r w:rsidRPr="007A7BB8">
        <w:rPr>
          <w:rFonts w:ascii="Arial" w:eastAsia="Times New Roman" w:hAnsi="Arial" w:cs="Arial"/>
          <w:color w:val="000000"/>
          <w:sz w:val="18"/>
          <w:szCs w:val="18"/>
          <w:lang w:val="de-DE"/>
        </w:rPr>
        <w:t>     Nadzorni odbor čine predsjednik i 4 člana koje imenuje i razrješava Skupština.</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44" w:name="clan22"/>
      <w:bookmarkEnd w:id="44"/>
      <w:r w:rsidRPr="007A7BB8">
        <w:rPr>
          <w:rFonts w:ascii="Arial" w:eastAsia="Times New Roman" w:hAnsi="Arial" w:cs="Arial"/>
          <w:b/>
          <w:bCs/>
          <w:color w:val="000000"/>
          <w:sz w:val="18"/>
          <w:szCs w:val="18"/>
          <w:lang w:val="de-DE"/>
        </w:rPr>
        <w:t>Član 22.</w:t>
      </w:r>
      <w:r>
        <w:rPr>
          <w:rFonts w:ascii="Arial" w:eastAsia="Times New Roman" w:hAnsi="Arial" w:cs="Arial"/>
          <w:noProof/>
          <w:color w:val="000000"/>
          <w:sz w:val="18"/>
          <w:szCs w:val="18"/>
        </w:rPr>
        <w:drawing>
          <wp:inline distT="0" distB="0" distL="0" distR="0">
            <wp:extent cx="85725" cy="76200"/>
            <wp:effectExtent l="0" t="0" r="0" b="0"/>
            <wp:docPr id="42" name="Picture 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1" name="Picture 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45" w:name="1023"/>
      <w:bookmarkEnd w:id="45"/>
      <w:r w:rsidRPr="007A7BB8">
        <w:rPr>
          <w:rFonts w:ascii="Arial" w:eastAsia="Times New Roman" w:hAnsi="Arial" w:cs="Arial"/>
          <w:color w:val="000000"/>
          <w:sz w:val="18"/>
          <w:szCs w:val="18"/>
          <w:lang w:val="de-DE"/>
        </w:rPr>
        <w:lastRenderedPageBreak/>
        <w:t>     Nadzorni odbor vrši kontrolu finansijskog poslovanja Regionalne komore.</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46" w:name="clan23"/>
      <w:bookmarkEnd w:id="46"/>
      <w:r w:rsidRPr="007A7BB8">
        <w:rPr>
          <w:rFonts w:ascii="Arial" w:eastAsia="Times New Roman" w:hAnsi="Arial" w:cs="Arial"/>
          <w:b/>
          <w:bCs/>
          <w:color w:val="000000"/>
          <w:sz w:val="18"/>
          <w:szCs w:val="18"/>
          <w:lang w:val="de-DE"/>
        </w:rPr>
        <w:t>Član 23.</w:t>
      </w:r>
      <w:r>
        <w:rPr>
          <w:rFonts w:ascii="Arial" w:eastAsia="Times New Roman" w:hAnsi="Arial" w:cs="Arial"/>
          <w:noProof/>
          <w:color w:val="000000"/>
          <w:sz w:val="18"/>
          <w:szCs w:val="18"/>
        </w:rPr>
        <w:drawing>
          <wp:inline distT="0" distB="0" distL="0" distR="0">
            <wp:extent cx="85725" cy="76200"/>
            <wp:effectExtent l="0" t="0" r="0" b="0"/>
            <wp:docPr id="40" name="Picture 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9" name="Picture 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47" w:name="1024"/>
      <w:bookmarkEnd w:id="47"/>
      <w:r w:rsidRPr="007A7BB8">
        <w:rPr>
          <w:rFonts w:ascii="Arial" w:eastAsia="Times New Roman" w:hAnsi="Arial" w:cs="Arial"/>
          <w:color w:val="000000"/>
          <w:sz w:val="18"/>
          <w:szCs w:val="18"/>
          <w:lang w:val="de-DE"/>
        </w:rPr>
        <w:t>     Svi organi Regionalne komore dužni su Nadzornom odboru omogućiti uvid u poslovne knjige, ugovore i druge isprave u vezi sa finansijskim poslovanjem.</w:t>
      </w:r>
      <w:r w:rsidRPr="007A7BB8">
        <w:rPr>
          <w:rFonts w:ascii="Arial" w:eastAsia="Times New Roman" w:hAnsi="Arial" w:cs="Arial"/>
          <w:color w:val="000000"/>
          <w:sz w:val="18"/>
          <w:szCs w:val="18"/>
          <w:lang w:val="de-DE"/>
        </w:rPr>
        <w:br/>
        <w:t>     Izvještaje o izvršenoj kontroli Nadzorni odbor podnosi Skupštini.</w:t>
      </w:r>
      <w:r w:rsidRPr="007A7BB8">
        <w:rPr>
          <w:rFonts w:ascii="Arial" w:eastAsia="Times New Roman" w:hAnsi="Arial" w:cs="Arial"/>
          <w:color w:val="000000"/>
          <w:sz w:val="18"/>
          <w:szCs w:val="18"/>
          <w:lang w:val="de-DE"/>
        </w:rPr>
        <w:br/>
        <w:t>     Nadzorni odbor obavještava Upravni odbor o izvršenim kontrolama i podacima od značaja za rad Upravnog odbora.</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Arial" w:eastAsia="Times New Roman" w:hAnsi="Arial" w:cs="Arial"/>
          <w:b/>
          <w:bCs/>
          <w:color w:val="8A082A"/>
          <w:sz w:val="18"/>
          <w:szCs w:val="18"/>
          <w:lang w:val="de-DE"/>
        </w:rPr>
      </w:pPr>
      <w:r w:rsidRPr="007A7BB8">
        <w:rPr>
          <w:rFonts w:ascii="Arial" w:eastAsia="Times New Roman" w:hAnsi="Arial" w:cs="Arial"/>
          <w:b/>
          <w:bCs/>
          <w:color w:val="8A082A"/>
          <w:sz w:val="18"/>
          <w:szCs w:val="18"/>
          <w:lang w:val="de-DE"/>
        </w:rPr>
        <w:t>III - SEKRETAR REGIONALNE KOMORE</w:t>
      </w:r>
    </w:p>
    <w:p w:rsidR="007A7BB8" w:rsidRPr="007A7BB8" w:rsidRDefault="007A7BB8" w:rsidP="007A7BB8">
      <w:pPr>
        <w:spacing w:after="0" w:line="240" w:lineRule="auto"/>
        <w:rPr>
          <w:rFonts w:ascii="Times New Roman" w:eastAsia="Times New Roman" w:hAnsi="Times New Roman" w:cs="Times New Roman"/>
          <w:color w:val="000000"/>
          <w:sz w:val="24"/>
          <w:szCs w:val="24"/>
          <w:lang w:val="de-DE"/>
        </w:rPr>
      </w:pP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48" w:name="clan24"/>
      <w:bookmarkEnd w:id="48"/>
      <w:r w:rsidRPr="007A7BB8">
        <w:rPr>
          <w:rFonts w:ascii="Arial" w:eastAsia="Times New Roman" w:hAnsi="Arial" w:cs="Arial"/>
          <w:b/>
          <w:bCs/>
          <w:color w:val="000000"/>
          <w:sz w:val="18"/>
          <w:szCs w:val="18"/>
          <w:lang w:val="de-DE"/>
        </w:rPr>
        <w:t>Član 24.</w:t>
      </w:r>
      <w:r>
        <w:rPr>
          <w:rFonts w:ascii="Arial" w:eastAsia="Times New Roman" w:hAnsi="Arial" w:cs="Arial"/>
          <w:noProof/>
          <w:color w:val="000000"/>
          <w:sz w:val="18"/>
          <w:szCs w:val="18"/>
        </w:rPr>
        <w:drawing>
          <wp:inline distT="0" distB="0" distL="0" distR="0">
            <wp:extent cx="85725" cy="76200"/>
            <wp:effectExtent l="0" t="0" r="0" b="0"/>
            <wp:docPr id="38" name="Picture 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7" name="Picture 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49" w:name="1025"/>
      <w:bookmarkEnd w:id="49"/>
      <w:r w:rsidRPr="007A7BB8">
        <w:rPr>
          <w:rFonts w:ascii="Arial" w:eastAsia="Times New Roman" w:hAnsi="Arial" w:cs="Arial"/>
          <w:color w:val="000000"/>
          <w:sz w:val="18"/>
          <w:szCs w:val="18"/>
          <w:lang w:val="de-DE"/>
        </w:rPr>
        <w:t>     Sekretara Regionalne komore imenuje Upravni odbor, na osnovu javnog konkursa, na period od četiri godine sa mogućnošću ponovnog imenovanja.</w:t>
      </w:r>
      <w:r w:rsidRPr="007A7BB8">
        <w:rPr>
          <w:rFonts w:ascii="Arial" w:eastAsia="Times New Roman" w:hAnsi="Arial" w:cs="Arial"/>
          <w:color w:val="000000"/>
          <w:sz w:val="18"/>
          <w:szCs w:val="18"/>
          <w:lang w:val="de-DE"/>
        </w:rPr>
        <w:br/>
        <w:t>     Za sekretara Regionalne komore može se imenovati diplomirani pravnik, koji ispunjava uvjete utvrđene aktom Upravnog odbora.</w:t>
      </w:r>
      <w:r w:rsidRPr="007A7BB8">
        <w:rPr>
          <w:rFonts w:ascii="Arial" w:eastAsia="Times New Roman" w:hAnsi="Arial" w:cs="Arial"/>
          <w:color w:val="000000"/>
          <w:sz w:val="18"/>
          <w:szCs w:val="18"/>
          <w:lang w:val="de-DE"/>
        </w:rPr>
        <w:br/>
        <w:t>     Djelokrug poslova i druga pitanja od značaja za obavljanje funkcije sekretara utvrđuju se Poslovnikom Upravnog odbora.</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Arial" w:eastAsia="Times New Roman" w:hAnsi="Arial" w:cs="Arial"/>
          <w:b/>
          <w:bCs/>
          <w:color w:val="8A082A"/>
          <w:sz w:val="18"/>
          <w:szCs w:val="18"/>
        </w:rPr>
      </w:pPr>
      <w:r w:rsidRPr="007A7BB8">
        <w:rPr>
          <w:rFonts w:ascii="Arial" w:eastAsia="Times New Roman" w:hAnsi="Arial" w:cs="Arial"/>
          <w:b/>
          <w:bCs/>
          <w:color w:val="8A082A"/>
          <w:sz w:val="18"/>
          <w:szCs w:val="18"/>
        </w:rPr>
        <w:t>IV - ADVOKATSKI STRUČNI SARADNICI</w:t>
      </w:r>
    </w:p>
    <w:p w:rsidR="007A7BB8" w:rsidRPr="007A7BB8" w:rsidRDefault="007A7BB8" w:rsidP="007A7BB8">
      <w:pPr>
        <w:spacing w:after="0" w:line="240" w:lineRule="auto"/>
        <w:rPr>
          <w:rFonts w:ascii="Times New Roman" w:eastAsia="Times New Roman" w:hAnsi="Times New Roman" w:cs="Times New Roman"/>
          <w:color w:val="000000"/>
          <w:sz w:val="24"/>
          <w:szCs w:val="24"/>
        </w:rPr>
      </w:pPr>
    </w:p>
    <w:p w:rsidR="007A7BB8" w:rsidRPr="007A7BB8" w:rsidRDefault="007A7BB8" w:rsidP="007A7BB8">
      <w:pPr>
        <w:spacing w:after="0" w:line="240" w:lineRule="auto"/>
        <w:jc w:val="center"/>
        <w:rPr>
          <w:rFonts w:ascii="Times New Roman" w:eastAsia="Times New Roman" w:hAnsi="Times New Roman" w:cs="Times New Roman"/>
          <w:sz w:val="24"/>
          <w:szCs w:val="24"/>
        </w:rPr>
      </w:pPr>
      <w:bookmarkStart w:id="50" w:name="clan25"/>
      <w:bookmarkEnd w:id="50"/>
      <w:r w:rsidRPr="007A7BB8">
        <w:rPr>
          <w:rFonts w:ascii="Arial" w:eastAsia="Times New Roman" w:hAnsi="Arial" w:cs="Arial"/>
          <w:b/>
          <w:bCs/>
          <w:color w:val="000000"/>
          <w:sz w:val="18"/>
          <w:szCs w:val="18"/>
        </w:rPr>
        <w:t>Član 25.</w:t>
      </w:r>
      <w:r>
        <w:rPr>
          <w:rFonts w:ascii="Arial" w:eastAsia="Times New Roman" w:hAnsi="Arial" w:cs="Arial"/>
          <w:noProof/>
          <w:color w:val="000000"/>
          <w:sz w:val="18"/>
          <w:szCs w:val="18"/>
        </w:rPr>
        <w:drawing>
          <wp:inline distT="0" distB="0" distL="0" distR="0">
            <wp:extent cx="85725" cy="76200"/>
            <wp:effectExtent l="0" t="0" r="0" b="0"/>
            <wp:docPr id="36" name="Picture 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5" name="Picture 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rPr>
      </w:pPr>
      <w:bookmarkStart w:id="51" w:name="1026"/>
      <w:bookmarkEnd w:id="51"/>
      <w:r w:rsidRPr="007A7BB8">
        <w:rPr>
          <w:rFonts w:ascii="Arial" w:eastAsia="Times New Roman" w:hAnsi="Arial" w:cs="Arial"/>
          <w:color w:val="000000"/>
          <w:sz w:val="18"/>
          <w:szCs w:val="18"/>
        </w:rPr>
        <w:t>     Odredbe Zakona o advokaturi i odredbe Statuta Federalne advokatske komore o pravima i dužnostima advokata, o proceduri upisa u Imenik advokata, pravima i dužnostima advokata, čuvanju advokatske tajne, disciplinskoj odgovornosti i disciplinskom postupku, o privremenoj zabrani, odnosno prestanku prava na vršenje advokatske djelatnosti, shodno se primjenjuju i na advokatske stručne saradnike.</w:t>
      </w:r>
      <w:r w:rsidRPr="007A7BB8">
        <w:rPr>
          <w:rFonts w:ascii="Arial" w:eastAsia="Times New Roman" w:hAnsi="Arial" w:cs="Arial"/>
          <w:color w:val="000000"/>
          <w:sz w:val="18"/>
          <w:szCs w:val="18"/>
        </w:rPr>
        <w:br/>
      </w:r>
    </w:p>
    <w:p w:rsidR="007A7BB8" w:rsidRPr="007A7BB8" w:rsidRDefault="007A7BB8" w:rsidP="007A7BB8">
      <w:pPr>
        <w:spacing w:after="0" w:line="240" w:lineRule="auto"/>
        <w:jc w:val="center"/>
        <w:rPr>
          <w:rFonts w:ascii="Times New Roman" w:eastAsia="Times New Roman" w:hAnsi="Times New Roman" w:cs="Times New Roman"/>
          <w:sz w:val="24"/>
          <w:szCs w:val="24"/>
        </w:rPr>
      </w:pPr>
      <w:bookmarkStart w:id="52" w:name="clan26"/>
      <w:bookmarkEnd w:id="52"/>
      <w:r w:rsidRPr="007A7BB8">
        <w:rPr>
          <w:rFonts w:ascii="Arial" w:eastAsia="Times New Roman" w:hAnsi="Arial" w:cs="Arial"/>
          <w:b/>
          <w:bCs/>
          <w:color w:val="000000"/>
          <w:sz w:val="18"/>
          <w:szCs w:val="18"/>
        </w:rPr>
        <w:t>Član 26.</w:t>
      </w:r>
      <w:r>
        <w:rPr>
          <w:rFonts w:ascii="Arial" w:eastAsia="Times New Roman" w:hAnsi="Arial" w:cs="Arial"/>
          <w:noProof/>
          <w:color w:val="000000"/>
          <w:sz w:val="18"/>
          <w:szCs w:val="18"/>
        </w:rPr>
        <w:drawing>
          <wp:inline distT="0" distB="0" distL="0" distR="0">
            <wp:extent cx="85725" cy="76200"/>
            <wp:effectExtent l="0" t="0" r="0" b="0"/>
            <wp:docPr id="34" name="Picture 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3" name="Picture 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rPr>
      </w:pPr>
      <w:bookmarkStart w:id="53" w:name="1027"/>
      <w:bookmarkEnd w:id="53"/>
      <w:r w:rsidRPr="007A7BB8">
        <w:rPr>
          <w:rFonts w:ascii="Arial" w:eastAsia="Times New Roman" w:hAnsi="Arial" w:cs="Arial"/>
          <w:color w:val="000000"/>
          <w:sz w:val="18"/>
          <w:szCs w:val="18"/>
        </w:rPr>
        <w:t>     Advokatski stručni saradnici zaposleni kod advokata, u zajedničkoj advokatskoj kancelariji ili advokatskom društvu, obavljaju djelatnost pružanja pravne pomoći na način i u granicama određenim zakonom, Statutom Advokatske komore Federacije Bosne i Hercegovine i drugim općim aktima Advokatske komore FBiH i Statutom Regionalne advokatske - odvjetničke komore Sarajevo.</w:t>
      </w:r>
      <w:r w:rsidRPr="007A7BB8">
        <w:rPr>
          <w:rFonts w:ascii="Arial" w:eastAsia="Times New Roman" w:hAnsi="Arial" w:cs="Arial"/>
          <w:color w:val="000000"/>
          <w:sz w:val="18"/>
          <w:szCs w:val="18"/>
        </w:rPr>
        <w:br/>
      </w:r>
    </w:p>
    <w:p w:rsidR="007A7BB8" w:rsidRPr="007A7BB8" w:rsidRDefault="007A7BB8" w:rsidP="007A7BB8">
      <w:pPr>
        <w:spacing w:after="0" w:line="240" w:lineRule="auto"/>
        <w:jc w:val="center"/>
        <w:rPr>
          <w:rFonts w:ascii="Times New Roman" w:eastAsia="Times New Roman" w:hAnsi="Times New Roman" w:cs="Times New Roman"/>
          <w:sz w:val="24"/>
          <w:szCs w:val="24"/>
        </w:rPr>
      </w:pPr>
      <w:bookmarkStart w:id="54" w:name="clan27"/>
      <w:bookmarkEnd w:id="54"/>
      <w:r w:rsidRPr="007A7BB8">
        <w:rPr>
          <w:rFonts w:ascii="Arial" w:eastAsia="Times New Roman" w:hAnsi="Arial" w:cs="Arial"/>
          <w:b/>
          <w:bCs/>
          <w:color w:val="000000"/>
          <w:sz w:val="18"/>
          <w:szCs w:val="18"/>
        </w:rPr>
        <w:t>Član 27.</w:t>
      </w:r>
      <w:r>
        <w:rPr>
          <w:rFonts w:ascii="Arial" w:eastAsia="Times New Roman" w:hAnsi="Arial" w:cs="Arial"/>
          <w:noProof/>
          <w:color w:val="000000"/>
          <w:sz w:val="18"/>
          <w:szCs w:val="18"/>
        </w:rPr>
        <w:drawing>
          <wp:inline distT="0" distB="0" distL="0" distR="0">
            <wp:extent cx="85725" cy="76200"/>
            <wp:effectExtent l="0" t="0" r="0" b="0"/>
            <wp:docPr id="32" name="Picture 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1" name="Picture 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rPr>
      </w:pPr>
      <w:bookmarkStart w:id="55" w:name="1028"/>
      <w:bookmarkEnd w:id="55"/>
      <w:r w:rsidRPr="007A7BB8">
        <w:rPr>
          <w:rFonts w:ascii="Arial" w:eastAsia="Times New Roman" w:hAnsi="Arial" w:cs="Arial"/>
          <w:color w:val="000000"/>
          <w:sz w:val="18"/>
          <w:szCs w:val="18"/>
        </w:rPr>
        <w:t>     Svojstvo advokatskog stručnog saradnika stiče se upisom u Imenik advokatskih stručnih saradnika Advokatske komore FBiH, po postupku predviđenom za upis advokata u Imenik advokata.</w:t>
      </w:r>
      <w:r w:rsidRPr="007A7BB8">
        <w:rPr>
          <w:rFonts w:ascii="Arial" w:eastAsia="Times New Roman" w:hAnsi="Arial" w:cs="Arial"/>
          <w:color w:val="000000"/>
          <w:sz w:val="18"/>
          <w:szCs w:val="18"/>
        </w:rPr>
        <w:br/>
      </w:r>
    </w:p>
    <w:p w:rsidR="007A7BB8" w:rsidRPr="007A7BB8" w:rsidRDefault="007A7BB8" w:rsidP="007A7BB8">
      <w:pPr>
        <w:spacing w:after="0" w:line="240" w:lineRule="auto"/>
        <w:jc w:val="center"/>
        <w:rPr>
          <w:rFonts w:ascii="Times New Roman" w:eastAsia="Times New Roman" w:hAnsi="Times New Roman" w:cs="Times New Roman"/>
          <w:sz w:val="24"/>
          <w:szCs w:val="24"/>
        </w:rPr>
      </w:pPr>
      <w:bookmarkStart w:id="56" w:name="clan28"/>
      <w:bookmarkEnd w:id="56"/>
      <w:r w:rsidRPr="007A7BB8">
        <w:rPr>
          <w:rFonts w:ascii="Arial" w:eastAsia="Times New Roman" w:hAnsi="Arial" w:cs="Arial"/>
          <w:b/>
          <w:bCs/>
          <w:color w:val="000000"/>
          <w:sz w:val="18"/>
          <w:szCs w:val="18"/>
        </w:rPr>
        <w:t>Član 28.</w:t>
      </w:r>
      <w:r>
        <w:rPr>
          <w:rFonts w:ascii="Arial" w:eastAsia="Times New Roman" w:hAnsi="Arial" w:cs="Arial"/>
          <w:noProof/>
          <w:color w:val="000000"/>
          <w:sz w:val="18"/>
          <w:szCs w:val="18"/>
        </w:rPr>
        <w:drawing>
          <wp:inline distT="0" distB="0" distL="0" distR="0">
            <wp:extent cx="85725" cy="76200"/>
            <wp:effectExtent l="0" t="0" r="0" b="0"/>
            <wp:docPr id="30" name="Picture 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9" name="Picture 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rPr>
      </w:pPr>
      <w:bookmarkStart w:id="57" w:name="1029"/>
      <w:bookmarkEnd w:id="57"/>
      <w:r w:rsidRPr="007A7BB8">
        <w:rPr>
          <w:rFonts w:ascii="Arial" w:eastAsia="Times New Roman" w:hAnsi="Arial" w:cs="Arial"/>
          <w:color w:val="000000"/>
          <w:sz w:val="18"/>
          <w:szCs w:val="18"/>
        </w:rPr>
        <w:t>     Pravo na upis, brisanje iz Imenika advokatskih stručnih saradnika, kao i podaci koji se upisuju, bliže su uređeni Statutom Advokatske komore Federacije Bosne i Hercegovine.</w:t>
      </w:r>
      <w:r w:rsidRPr="007A7BB8">
        <w:rPr>
          <w:rFonts w:ascii="Arial" w:eastAsia="Times New Roman" w:hAnsi="Arial" w:cs="Arial"/>
          <w:color w:val="000000"/>
          <w:sz w:val="18"/>
          <w:szCs w:val="18"/>
        </w:rPr>
        <w:br/>
      </w:r>
    </w:p>
    <w:p w:rsidR="007A7BB8" w:rsidRPr="007A7BB8" w:rsidRDefault="007A7BB8" w:rsidP="007A7BB8">
      <w:pPr>
        <w:spacing w:after="0" w:line="240" w:lineRule="auto"/>
        <w:jc w:val="center"/>
        <w:rPr>
          <w:rFonts w:ascii="Times New Roman" w:eastAsia="Times New Roman" w:hAnsi="Times New Roman" w:cs="Times New Roman"/>
          <w:sz w:val="24"/>
          <w:szCs w:val="24"/>
        </w:rPr>
      </w:pPr>
      <w:bookmarkStart w:id="58" w:name="clan29"/>
      <w:bookmarkEnd w:id="58"/>
      <w:r w:rsidRPr="007A7BB8">
        <w:rPr>
          <w:rFonts w:ascii="Arial" w:eastAsia="Times New Roman" w:hAnsi="Arial" w:cs="Arial"/>
          <w:b/>
          <w:bCs/>
          <w:color w:val="000000"/>
          <w:sz w:val="18"/>
          <w:szCs w:val="18"/>
        </w:rPr>
        <w:t>Član 29.</w:t>
      </w:r>
      <w:r>
        <w:rPr>
          <w:rFonts w:ascii="Arial" w:eastAsia="Times New Roman" w:hAnsi="Arial" w:cs="Arial"/>
          <w:noProof/>
          <w:color w:val="000000"/>
          <w:sz w:val="18"/>
          <w:szCs w:val="18"/>
        </w:rPr>
        <w:drawing>
          <wp:inline distT="0" distB="0" distL="0" distR="0">
            <wp:extent cx="85725" cy="76200"/>
            <wp:effectExtent l="0" t="0" r="0" b="0"/>
            <wp:docPr id="28" name="Picture 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7" name="Picture 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rPr>
      </w:pPr>
      <w:bookmarkStart w:id="59" w:name="1030"/>
      <w:bookmarkEnd w:id="59"/>
      <w:r w:rsidRPr="007A7BB8">
        <w:rPr>
          <w:rFonts w:ascii="Arial" w:eastAsia="Times New Roman" w:hAnsi="Arial" w:cs="Arial"/>
          <w:color w:val="000000"/>
          <w:sz w:val="18"/>
          <w:szCs w:val="18"/>
        </w:rPr>
        <w:t>     Advokatski stručni saradnici mogu se udružiti u Organizaciju advokatskih stručnih saradnika u okviru advokatske komore Federacije BiH.</w:t>
      </w:r>
      <w:r w:rsidRPr="007A7BB8">
        <w:rPr>
          <w:rFonts w:ascii="Arial" w:eastAsia="Times New Roman" w:hAnsi="Arial" w:cs="Arial"/>
          <w:color w:val="000000"/>
          <w:sz w:val="18"/>
          <w:szCs w:val="18"/>
        </w:rPr>
        <w:br/>
        <w:t>     Organizacija advokatskih stručnih saradnika može učestvovati u radu organa Advokatske komore Federacije BiH kao i regionalnim komorama sa pravima i obavezama određenim zakonom, Statutom Advokatske komore Federacije Bosne i Hercegovine i drugim općim aktima Advokatske komore FBiH i Statutom Regionalne advokatske - odvjetničke komore Sarajevo.</w:t>
      </w:r>
      <w:r w:rsidRPr="007A7BB8">
        <w:rPr>
          <w:rFonts w:ascii="Arial" w:eastAsia="Times New Roman" w:hAnsi="Arial" w:cs="Arial"/>
          <w:color w:val="000000"/>
          <w:sz w:val="18"/>
          <w:szCs w:val="18"/>
        </w:rPr>
        <w:br/>
        <w:t>     V-ADVOKATSKI PRIPRAVNICI</w:t>
      </w:r>
      <w:r w:rsidRPr="007A7BB8">
        <w:rPr>
          <w:rFonts w:ascii="Arial" w:eastAsia="Times New Roman" w:hAnsi="Arial" w:cs="Arial"/>
          <w:color w:val="000000"/>
          <w:sz w:val="18"/>
          <w:szCs w:val="18"/>
        </w:rPr>
        <w:br/>
      </w:r>
    </w:p>
    <w:p w:rsidR="007A7BB8" w:rsidRPr="007A7BB8" w:rsidRDefault="007A7BB8" w:rsidP="007A7BB8">
      <w:pPr>
        <w:spacing w:after="0" w:line="240" w:lineRule="auto"/>
        <w:jc w:val="center"/>
        <w:rPr>
          <w:rFonts w:ascii="Times New Roman" w:eastAsia="Times New Roman" w:hAnsi="Times New Roman" w:cs="Times New Roman"/>
          <w:sz w:val="24"/>
          <w:szCs w:val="24"/>
        </w:rPr>
      </w:pPr>
      <w:bookmarkStart w:id="60" w:name="clan30"/>
      <w:bookmarkEnd w:id="60"/>
      <w:r w:rsidRPr="007A7BB8">
        <w:rPr>
          <w:rFonts w:ascii="Arial" w:eastAsia="Times New Roman" w:hAnsi="Arial" w:cs="Arial"/>
          <w:b/>
          <w:bCs/>
          <w:color w:val="000000"/>
          <w:sz w:val="18"/>
          <w:szCs w:val="18"/>
        </w:rPr>
        <w:t>Član 30.</w:t>
      </w:r>
      <w:r>
        <w:rPr>
          <w:rFonts w:ascii="Arial" w:eastAsia="Times New Roman" w:hAnsi="Arial" w:cs="Arial"/>
          <w:noProof/>
          <w:color w:val="000000"/>
          <w:sz w:val="18"/>
          <w:szCs w:val="18"/>
        </w:rPr>
        <w:drawing>
          <wp:inline distT="0" distB="0" distL="0" distR="0">
            <wp:extent cx="85725" cy="76200"/>
            <wp:effectExtent l="0" t="0" r="0" b="0"/>
            <wp:docPr id="26" name="Picture 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5" name="Picture 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rPr>
      </w:pPr>
      <w:bookmarkStart w:id="61" w:name="1031"/>
      <w:bookmarkEnd w:id="61"/>
      <w:r w:rsidRPr="007A7BB8">
        <w:rPr>
          <w:rFonts w:ascii="Arial" w:eastAsia="Times New Roman" w:hAnsi="Arial" w:cs="Arial"/>
          <w:color w:val="000000"/>
          <w:sz w:val="18"/>
          <w:szCs w:val="18"/>
        </w:rPr>
        <w:t>     Organizacija advokatskih pripravnika učestvuje u radu organa Regionalne komore, sa pravima i obavezama određenim Zakonom, općim aktima Federalne advokatske komore.</w:t>
      </w:r>
      <w:r w:rsidRPr="007A7BB8">
        <w:rPr>
          <w:rFonts w:ascii="Arial" w:eastAsia="Times New Roman" w:hAnsi="Arial" w:cs="Arial"/>
          <w:color w:val="000000"/>
          <w:sz w:val="18"/>
          <w:szCs w:val="18"/>
        </w:rPr>
        <w:br/>
        <w:t>     U okviru Regionalne komore obrazuje se Aktiv Organizacije advokatskih pripravnika.</w:t>
      </w:r>
      <w:r w:rsidRPr="007A7BB8">
        <w:rPr>
          <w:rFonts w:ascii="Arial" w:eastAsia="Times New Roman" w:hAnsi="Arial" w:cs="Arial"/>
          <w:color w:val="000000"/>
          <w:sz w:val="18"/>
          <w:szCs w:val="18"/>
        </w:rPr>
        <w:br/>
      </w:r>
    </w:p>
    <w:p w:rsidR="007A7BB8" w:rsidRPr="007A7BB8" w:rsidRDefault="007A7BB8" w:rsidP="007A7BB8">
      <w:pPr>
        <w:spacing w:after="0" w:line="240" w:lineRule="auto"/>
        <w:jc w:val="center"/>
        <w:rPr>
          <w:rFonts w:ascii="Times New Roman" w:eastAsia="Times New Roman" w:hAnsi="Times New Roman" w:cs="Times New Roman"/>
          <w:sz w:val="24"/>
          <w:szCs w:val="24"/>
        </w:rPr>
      </w:pPr>
      <w:bookmarkStart w:id="62" w:name="clan31"/>
      <w:bookmarkEnd w:id="62"/>
      <w:r w:rsidRPr="007A7BB8">
        <w:rPr>
          <w:rFonts w:ascii="Arial" w:eastAsia="Times New Roman" w:hAnsi="Arial" w:cs="Arial"/>
          <w:b/>
          <w:bCs/>
          <w:color w:val="000000"/>
          <w:sz w:val="18"/>
          <w:szCs w:val="18"/>
        </w:rPr>
        <w:t>Član 31.</w:t>
      </w:r>
      <w:r>
        <w:rPr>
          <w:rFonts w:ascii="Arial" w:eastAsia="Times New Roman" w:hAnsi="Arial" w:cs="Arial"/>
          <w:noProof/>
          <w:color w:val="000000"/>
          <w:sz w:val="18"/>
          <w:szCs w:val="18"/>
        </w:rPr>
        <w:drawing>
          <wp:inline distT="0" distB="0" distL="0" distR="0">
            <wp:extent cx="85725" cy="76200"/>
            <wp:effectExtent l="0" t="0" r="0" b="0"/>
            <wp:docPr id="24" name="Picture 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3" name="Picture 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rPr>
      </w:pPr>
      <w:bookmarkStart w:id="63" w:name="1032"/>
      <w:bookmarkEnd w:id="63"/>
      <w:r w:rsidRPr="007A7BB8">
        <w:rPr>
          <w:rFonts w:ascii="Arial" w:eastAsia="Times New Roman" w:hAnsi="Arial" w:cs="Arial"/>
          <w:color w:val="000000"/>
          <w:sz w:val="18"/>
          <w:szCs w:val="18"/>
        </w:rPr>
        <w:lastRenderedPageBreak/>
        <w:t>     Advokatski pripravnici mogu biti birani u organe Regionalne komore, pod uvjetima utvrđenim Zakonom i općim aktima Federalne advokatske komore i Regionalne komore.</w:t>
      </w:r>
      <w:r w:rsidRPr="007A7BB8">
        <w:rPr>
          <w:rFonts w:ascii="Arial" w:eastAsia="Times New Roman" w:hAnsi="Arial" w:cs="Arial"/>
          <w:color w:val="000000"/>
          <w:sz w:val="18"/>
          <w:szCs w:val="18"/>
        </w:rPr>
        <w:br/>
      </w:r>
    </w:p>
    <w:p w:rsidR="007A7BB8" w:rsidRPr="007A7BB8" w:rsidRDefault="007A7BB8" w:rsidP="007A7BB8">
      <w:pPr>
        <w:spacing w:after="0" w:line="240" w:lineRule="auto"/>
        <w:jc w:val="center"/>
        <w:rPr>
          <w:rFonts w:ascii="Arial" w:eastAsia="Times New Roman" w:hAnsi="Arial" w:cs="Arial"/>
          <w:b/>
          <w:bCs/>
          <w:color w:val="8A082A"/>
          <w:sz w:val="18"/>
          <w:szCs w:val="18"/>
        </w:rPr>
      </w:pPr>
      <w:r w:rsidRPr="007A7BB8">
        <w:rPr>
          <w:rFonts w:ascii="Arial" w:eastAsia="Times New Roman" w:hAnsi="Arial" w:cs="Arial"/>
          <w:b/>
          <w:bCs/>
          <w:color w:val="8A082A"/>
          <w:sz w:val="18"/>
          <w:szCs w:val="18"/>
        </w:rPr>
        <w:t>VI - FINANSIRANJE</w:t>
      </w:r>
    </w:p>
    <w:p w:rsidR="007A7BB8" w:rsidRPr="007A7BB8" w:rsidRDefault="007A7BB8" w:rsidP="007A7BB8">
      <w:pPr>
        <w:spacing w:after="0" w:line="240" w:lineRule="auto"/>
        <w:rPr>
          <w:rFonts w:ascii="Times New Roman" w:eastAsia="Times New Roman" w:hAnsi="Times New Roman" w:cs="Times New Roman"/>
          <w:color w:val="000000"/>
          <w:sz w:val="24"/>
          <w:szCs w:val="24"/>
        </w:rPr>
      </w:pPr>
    </w:p>
    <w:p w:rsidR="007A7BB8" w:rsidRPr="007A7BB8" w:rsidRDefault="007A7BB8" w:rsidP="007A7BB8">
      <w:pPr>
        <w:spacing w:after="0" w:line="240" w:lineRule="auto"/>
        <w:jc w:val="center"/>
        <w:rPr>
          <w:rFonts w:ascii="Times New Roman" w:eastAsia="Times New Roman" w:hAnsi="Times New Roman" w:cs="Times New Roman"/>
          <w:sz w:val="24"/>
          <w:szCs w:val="24"/>
        </w:rPr>
      </w:pPr>
      <w:bookmarkStart w:id="64" w:name="clan32"/>
      <w:bookmarkEnd w:id="64"/>
      <w:r w:rsidRPr="007A7BB8">
        <w:rPr>
          <w:rFonts w:ascii="Arial" w:eastAsia="Times New Roman" w:hAnsi="Arial" w:cs="Arial"/>
          <w:b/>
          <w:bCs/>
          <w:color w:val="000000"/>
          <w:sz w:val="18"/>
          <w:szCs w:val="18"/>
        </w:rPr>
        <w:t>Član 32.</w:t>
      </w:r>
      <w:r>
        <w:rPr>
          <w:rFonts w:ascii="Arial" w:eastAsia="Times New Roman" w:hAnsi="Arial" w:cs="Arial"/>
          <w:noProof/>
          <w:color w:val="000000"/>
          <w:sz w:val="18"/>
          <w:szCs w:val="18"/>
        </w:rPr>
        <w:drawing>
          <wp:inline distT="0" distB="0" distL="0" distR="0">
            <wp:extent cx="85725" cy="76200"/>
            <wp:effectExtent l="0" t="0" r="0" b="0"/>
            <wp:docPr id="22" name="Picture 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1" name="Picture 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rPr>
      </w:pPr>
      <w:bookmarkStart w:id="65" w:name="1033"/>
      <w:bookmarkEnd w:id="65"/>
      <w:r w:rsidRPr="007A7BB8">
        <w:rPr>
          <w:rFonts w:ascii="Arial" w:eastAsia="Times New Roman" w:hAnsi="Arial" w:cs="Arial"/>
          <w:color w:val="000000"/>
          <w:sz w:val="18"/>
          <w:szCs w:val="18"/>
        </w:rPr>
        <w:t>     Regionalna komora finansira se:</w:t>
      </w:r>
      <w:r w:rsidRPr="007A7BB8">
        <w:rPr>
          <w:rFonts w:ascii="Arial" w:eastAsia="Times New Roman" w:hAnsi="Arial" w:cs="Arial"/>
          <w:color w:val="000000"/>
          <w:sz w:val="18"/>
          <w:szCs w:val="18"/>
        </w:rPr>
        <w:br/>
        <w:t>     - iz redovnih članarina;</w:t>
      </w:r>
      <w:r w:rsidRPr="007A7BB8">
        <w:rPr>
          <w:rFonts w:ascii="Arial" w:eastAsia="Times New Roman" w:hAnsi="Arial" w:cs="Arial"/>
          <w:color w:val="000000"/>
          <w:sz w:val="18"/>
          <w:szCs w:val="18"/>
        </w:rPr>
        <w:br/>
        <w:t>     - iz drugih izvora u skladu sa Zakonom.</w:t>
      </w:r>
      <w:r w:rsidRPr="007A7BB8">
        <w:rPr>
          <w:rFonts w:ascii="Arial" w:eastAsia="Times New Roman" w:hAnsi="Arial" w:cs="Arial"/>
          <w:color w:val="000000"/>
          <w:sz w:val="18"/>
          <w:szCs w:val="18"/>
        </w:rPr>
        <w:br/>
      </w:r>
    </w:p>
    <w:p w:rsidR="007A7BB8" w:rsidRPr="007A7BB8" w:rsidRDefault="007A7BB8" w:rsidP="007A7BB8">
      <w:pPr>
        <w:spacing w:after="0" w:line="240" w:lineRule="auto"/>
        <w:jc w:val="center"/>
        <w:rPr>
          <w:rFonts w:ascii="Times New Roman" w:eastAsia="Times New Roman" w:hAnsi="Times New Roman" w:cs="Times New Roman"/>
          <w:sz w:val="24"/>
          <w:szCs w:val="24"/>
        </w:rPr>
      </w:pPr>
      <w:bookmarkStart w:id="66" w:name="clan33"/>
      <w:bookmarkEnd w:id="66"/>
      <w:r w:rsidRPr="007A7BB8">
        <w:rPr>
          <w:rFonts w:ascii="Arial" w:eastAsia="Times New Roman" w:hAnsi="Arial" w:cs="Arial"/>
          <w:b/>
          <w:bCs/>
          <w:color w:val="000000"/>
          <w:sz w:val="18"/>
          <w:szCs w:val="18"/>
        </w:rPr>
        <w:t>Član 33.</w:t>
      </w:r>
      <w:r>
        <w:rPr>
          <w:rFonts w:ascii="Arial" w:eastAsia="Times New Roman" w:hAnsi="Arial" w:cs="Arial"/>
          <w:noProof/>
          <w:color w:val="000000"/>
          <w:sz w:val="18"/>
          <w:szCs w:val="18"/>
        </w:rPr>
        <w:drawing>
          <wp:inline distT="0" distB="0" distL="0" distR="0">
            <wp:extent cx="85725" cy="76200"/>
            <wp:effectExtent l="0" t="0" r="0" b="0"/>
            <wp:docPr id="20" name="Picture 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9" name="Picture 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rPr>
      </w:pPr>
      <w:bookmarkStart w:id="67" w:name="1034"/>
      <w:bookmarkEnd w:id="67"/>
      <w:r w:rsidRPr="007A7BB8">
        <w:rPr>
          <w:rFonts w:ascii="Arial" w:eastAsia="Times New Roman" w:hAnsi="Arial" w:cs="Arial"/>
          <w:color w:val="000000"/>
          <w:sz w:val="18"/>
          <w:szCs w:val="18"/>
        </w:rPr>
        <w:t>     Sredstva potrebna za finansiranje rada Regionalne komore utvrđuju se godišnjim budžetom, koji na prijedlog Upravnog odbora donosi Skupština.</w:t>
      </w:r>
      <w:r w:rsidRPr="007A7BB8">
        <w:rPr>
          <w:rFonts w:ascii="Arial" w:eastAsia="Times New Roman" w:hAnsi="Arial" w:cs="Arial"/>
          <w:color w:val="000000"/>
          <w:sz w:val="18"/>
          <w:szCs w:val="18"/>
        </w:rPr>
        <w:br/>
      </w:r>
    </w:p>
    <w:p w:rsidR="007A7BB8" w:rsidRPr="007A7BB8" w:rsidRDefault="007A7BB8" w:rsidP="007A7BB8">
      <w:pPr>
        <w:spacing w:after="0" w:line="240" w:lineRule="auto"/>
        <w:jc w:val="center"/>
        <w:rPr>
          <w:rFonts w:ascii="Times New Roman" w:eastAsia="Times New Roman" w:hAnsi="Times New Roman" w:cs="Times New Roman"/>
          <w:sz w:val="24"/>
          <w:szCs w:val="24"/>
        </w:rPr>
      </w:pPr>
      <w:bookmarkStart w:id="68" w:name="clan34"/>
      <w:bookmarkEnd w:id="68"/>
      <w:r w:rsidRPr="007A7BB8">
        <w:rPr>
          <w:rFonts w:ascii="Arial" w:eastAsia="Times New Roman" w:hAnsi="Arial" w:cs="Arial"/>
          <w:b/>
          <w:bCs/>
          <w:color w:val="000000"/>
          <w:sz w:val="18"/>
          <w:szCs w:val="18"/>
        </w:rPr>
        <w:t>Član 34.</w:t>
      </w:r>
      <w:r>
        <w:rPr>
          <w:rFonts w:ascii="Arial" w:eastAsia="Times New Roman" w:hAnsi="Arial" w:cs="Arial"/>
          <w:noProof/>
          <w:color w:val="000000"/>
          <w:sz w:val="18"/>
          <w:szCs w:val="18"/>
        </w:rPr>
        <w:drawing>
          <wp:inline distT="0" distB="0" distL="0" distR="0">
            <wp:extent cx="85725" cy="76200"/>
            <wp:effectExtent l="0" t="0" r="0" b="0"/>
            <wp:docPr id="18" name="Picture 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7" name="Picture 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rPr>
      </w:pPr>
      <w:bookmarkStart w:id="69" w:name="1035"/>
      <w:bookmarkEnd w:id="69"/>
      <w:r w:rsidRPr="007A7BB8">
        <w:rPr>
          <w:rFonts w:ascii="Arial" w:eastAsia="Times New Roman" w:hAnsi="Arial" w:cs="Arial"/>
          <w:color w:val="000000"/>
          <w:sz w:val="18"/>
          <w:szCs w:val="18"/>
        </w:rPr>
        <w:t>     Upravni odbor odlučuje o korištenju sredstava u skladu sa utvrđenim budžetom.</w:t>
      </w:r>
      <w:r w:rsidRPr="007A7BB8">
        <w:rPr>
          <w:rFonts w:ascii="Arial" w:eastAsia="Times New Roman" w:hAnsi="Arial" w:cs="Arial"/>
          <w:color w:val="000000"/>
          <w:sz w:val="18"/>
          <w:szCs w:val="18"/>
        </w:rPr>
        <w:br/>
        <w:t>     Upravni odbor može ovlastiti predsjednika Upravnog odbora da odobrava pojedinačna plaćanja, do iznosa utvrđenog posebnom odlukom.</w:t>
      </w:r>
      <w:r w:rsidRPr="007A7BB8">
        <w:rPr>
          <w:rFonts w:ascii="Arial" w:eastAsia="Times New Roman" w:hAnsi="Arial" w:cs="Arial"/>
          <w:color w:val="000000"/>
          <w:sz w:val="18"/>
          <w:szCs w:val="18"/>
        </w:rPr>
        <w:br/>
      </w:r>
    </w:p>
    <w:p w:rsidR="007A7BB8" w:rsidRPr="007A7BB8" w:rsidRDefault="007A7BB8" w:rsidP="007A7BB8">
      <w:pPr>
        <w:spacing w:after="0" w:line="240" w:lineRule="auto"/>
        <w:jc w:val="center"/>
        <w:rPr>
          <w:rFonts w:ascii="Arial" w:eastAsia="Times New Roman" w:hAnsi="Arial" w:cs="Arial"/>
          <w:b/>
          <w:bCs/>
          <w:color w:val="8A082A"/>
          <w:sz w:val="18"/>
          <w:szCs w:val="18"/>
          <w:lang w:val="de-DE"/>
        </w:rPr>
      </w:pPr>
      <w:r w:rsidRPr="007A7BB8">
        <w:rPr>
          <w:rFonts w:ascii="Arial" w:eastAsia="Times New Roman" w:hAnsi="Arial" w:cs="Arial"/>
          <w:b/>
          <w:bCs/>
          <w:color w:val="8A082A"/>
          <w:sz w:val="18"/>
          <w:szCs w:val="18"/>
          <w:lang w:val="de-DE"/>
        </w:rPr>
        <w:t>VII - AKTI REGIONALNE KOMORE</w:t>
      </w:r>
    </w:p>
    <w:p w:rsidR="007A7BB8" w:rsidRPr="007A7BB8" w:rsidRDefault="007A7BB8" w:rsidP="007A7BB8">
      <w:pPr>
        <w:spacing w:after="0" w:line="240" w:lineRule="auto"/>
        <w:rPr>
          <w:rFonts w:ascii="Times New Roman" w:eastAsia="Times New Roman" w:hAnsi="Times New Roman" w:cs="Times New Roman"/>
          <w:color w:val="000000"/>
          <w:sz w:val="24"/>
          <w:szCs w:val="24"/>
          <w:lang w:val="de-DE"/>
        </w:rPr>
      </w:pP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70" w:name="clan35"/>
      <w:bookmarkEnd w:id="70"/>
      <w:r w:rsidRPr="007A7BB8">
        <w:rPr>
          <w:rFonts w:ascii="Arial" w:eastAsia="Times New Roman" w:hAnsi="Arial" w:cs="Arial"/>
          <w:b/>
          <w:bCs/>
          <w:color w:val="000000"/>
          <w:sz w:val="18"/>
          <w:szCs w:val="18"/>
          <w:lang w:val="de-DE"/>
        </w:rPr>
        <w:t>Član 35.</w:t>
      </w:r>
      <w:r>
        <w:rPr>
          <w:rFonts w:ascii="Arial" w:eastAsia="Times New Roman" w:hAnsi="Arial" w:cs="Arial"/>
          <w:noProof/>
          <w:color w:val="000000"/>
          <w:sz w:val="18"/>
          <w:szCs w:val="18"/>
        </w:rPr>
        <w:drawing>
          <wp:inline distT="0" distB="0" distL="0" distR="0">
            <wp:extent cx="85725" cy="76200"/>
            <wp:effectExtent l="0" t="0" r="0" b="0"/>
            <wp:docPr id="16" name="Picture 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5" name="Picture 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71" w:name="1036"/>
      <w:bookmarkEnd w:id="71"/>
      <w:r w:rsidRPr="007A7BB8">
        <w:rPr>
          <w:rFonts w:ascii="Arial" w:eastAsia="Times New Roman" w:hAnsi="Arial" w:cs="Arial"/>
          <w:color w:val="000000"/>
          <w:sz w:val="18"/>
          <w:szCs w:val="18"/>
          <w:lang w:val="de-DE"/>
        </w:rPr>
        <w:t>     U vršenju svojih nadležnosti organi Regionalne komore donose opće i pojedinačne akte.</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72" w:name="clan36"/>
      <w:bookmarkEnd w:id="72"/>
      <w:r w:rsidRPr="007A7BB8">
        <w:rPr>
          <w:rFonts w:ascii="Arial" w:eastAsia="Times New Roman" w:hAnsi="Arial" w:cs="Arial"/>
          <w:b/>
          <w:bCs/>
          <w:color w:val="000000"/>
          <w:sz w:val="18"/>
          <w:szCs w:val="18"/>
          <w:lang w:val="de-DE"/>
        </w:rPr>
        <w:t>Član 36.</w:t>
      </w:r>
      <w:r>
        <w:rPr>
          <w:rFonts w:ascii="Arial" w:eastAsia="Times New Roman" w:hAnsi="Arial" w:cs="Arial"/>
          <w:noProof/>
          <w:color w:val="000000"/>
          <w:sz w:val="18"/>
          <w:szCs w:val="18"/>
        </w:rPr>
        <w:drawing>
          <wp:inline distT="0" distB="0" distL="0" distR="0">
            <wp:extent cx="85725" cy="76200"/>
            <wp:effectExtent l="0" t="0" r="0" b="0"/>
            <wp:docPr id="14" name="Picture 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3" name="Picture 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73" w:name="1037"/>
      <w:bookmarkEnd w:id="73"/>
      <w:r w:rsidRPr="007A7BB8">
        <w:rPr>
          <w:rFonts w:ascii="Arial" w:eastAsia="Times New Roman" w:hAnsi="Arial" w:cs="Arial"/>
          <w:color w:val="000000"/>
          <w:sz w:val="18"/>
          <w:szCs w:val="18"/>
          <w:lang w:val="de-DE"/>
        </w:rPr>
        <w:t>     Opći akti Regionalne komore su Statut, poslovnici, pravilnici i odluke, kojima se na opći način uređuju pitanja iz nadležnosti Regionalne komore.</w:t>
      </w:r>
      <w:r w:rsidRPr="007A7BB8">
        <w:rPr>
          <w:rFonts w:ascii="Arial" w:eastAsia="Times New Roman" w:hAnsi="Arial" w:cs="Arial"/>
          <w:color w:val="000000"/>
          <w:sz w:val="18"/>
          <w:szCs w:val="18"/>
          <w:lang w:val="de-DE"/>
        </w:rPr>
        <w:br/>
        <w:t>     Izmjene i dopune općih akata vrše se na način i po postupku utvrđenom za donošenje općih akata.</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74" w:name="clan37"/>
      <w:bookmarkEnd w:id="74"/>
      <w:r w:rsidRPr="007A7BB8">
        <w:rPr>
          <w:rFonts w:ascii="Arial" w:eastAsia="Times New Roman" w:hAnsi="Arial" w:cs="Arial"/>
          <w:b/>
          <w:bCs/>
          <w:color w:val="000000"/>
          <w:sz w:val="18"/>
          <w:szCs w:val="18"/>
          <w:lang w:val="de-DE"/>
        </w:rPr>
        <w:t>Član 37.</w:t>
      </w:r>
      <w:r>
        <w:rPr>
          <w:rFonts w:ascii="Arial" w:eastAsia="Times New Roman" w:hAnsi="Arial" w:cs="Arial"/>
          <w:noProof/>
          <w:color w:val="000000"/>
          <w:sz w:val="18"/>
          <w:szCs w:val="18"/>
        </w:rPr>
        <w:drawing>
          <wp:inline distT="0" distB="0" distL="0" distR="0">
            <wp:extent cx="85725" cy="76200"/>
            <wp:effectExtent l="0" t="0" r="0" b="0"/>
            <wp:docPr id="12" name="Picture 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1" name="Picture 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75" w:name="1038"/>
      <w:bookmarkEnd w:id="75"/>
      <w:r w:rsidRPr="007A7BB8">
        <w:rPr>
          <w:rFonts w:ascii="Arial" w:eastAsia="Times New Roman" w:hAnsi="Arial" w:cs="Arial"/>
          <w:color w:val="000000"/>
          <w:sz w:val="18"/>
          <w:szCs w:val="18"/>
          <w:lang w:val="de-DE"/>
        </w:rPr>
        <w:t>     Opći akti Komore stupaju na snagu nakon objavljivanja. Način objavljivanja općeg akta određuje organ koji donosi opći akt.</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76" w:name="clan38"/>
      <w:bookmarkEnd w:id="76"/>
      <w:r w:rsidRPr="007A7BB8">
        <w:rPr>
          <w:rFonts w:ascii="Arial" w:eastAsia="Times New Roman" w:hAnsi="Arial" w:cs="Arial"/>
          <w:b/>
          <w:bCs/>
          <w:color w:val="000000"/>
          <w:sz w:val="18"/>
          <w:szCs w:val="18"/>
          <w:lang w:val="de-DE"/>
        </w:rPr>
        <w:t>Član 38.</w:t>
      </w:r>
      <w:r>
        <w:rPr>
          <w:rFonts w:ascii="Arial" w:eastAsia="Times New Roman" w:hAnsi="Arial" w:cs="Arial"/>
          <w:noProof/>
          <w:color w:val="000000"/>
          <w:sz w:val="18"/>
          <w:szCs w:val="18"/>
        </w:rPr>
        <w:drawing>
          <wp:inline distT="0" distB="0" distL="0" distR="0">
            <wp:extent cx="85725" cy="76200"/>
            <wp:effectExtent l="0" t="0" r="0" b="0"/>
            <wp:docPr id="10" name="Picture 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9" name="Picture 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77" w:name="1039"/>
      <w:bookmarkEnd w:id="77"/>
      <w:r w:rsidRPr="007A7BB8">
        <w:rPr>
          <w:rFonts w:ascii="Arial" w:eastAsia="Times New Roman" w:hAnsi="Arial" w:cs="Arial"/>
          <w:color w:val="000000"/>
          <w:sz w:val="18"/>
          <w:szCs w:val="18"/>
          <w:lang w:val="de-DE"/>
        </w:rPr>
        <w:t>     Organi Regionalne komore, u okviru svojih nadležnosti, mogu donositi rješenja, odluke i zaključke, kao pojedinačne akte.</w:t>
      </w:r>
      <w:r w:rsidRPr="007A7BB8">
        <w:rPr>
          <w:rFonts w:ascii="Arial" w:eastAsia="Times New Roman" w:hAnsi="Arial" w:cs="Arial"/>
          <w:color w:val="000000"/>
          <w:sz w:val="18"/>
          <w:szCs w:val="18"/>
          <w:lang w:val="de-DE"/>
        </w:rPr>
        <w:br/>
        <w:t>     Rješenja se donose kao akti kojima se odlučuje o pravima i dužnostima advokata i advokatskih pripravnika, u vezi sa vršenjem advokatske djelatnosti.</w:t>
      </w:r>
      <w:r w:rsidRPr="007A7BB8">
        <w:rPr>
          <w:rFonts w:ascii="Arial" w:eastAsia="Times New Roman" w:hAnsi="Arial" w:cs="Arial"/>
          <w:color w:val="000000"/>
          <w:sz w:val="18"/>
          <w:szCs w:val="18"/>
          <w:lang w:val="de-DE"/>
        </w:rPr>
        <w:br/>
        <w:t>     Odluke kao pojedinačni akti donose se u postupku imenovanja i razrješenja organa Regionalne komore, izvršavanja budžeta i raspolaganja sredstvima, odlučivanja o pravima zaposlenika u Regionalnoj komori i u drugim slučajevima kada se o pojedinom pitanju ne odlučuje rješenjem.</w:t>
      </w:r>
      <w:r w:rsidRPr="007A7BB8">
        <w:rPr>
          <w:rFonts w:ascii="Arial" w:eastAsia="Times New Roman" w:hAnsi="Arial" w:cs="Arial"/>
          <w:color w:val="000000"/>
          <w:sz w:val="18"/>
          <w:szCs w:val="18"/>
          <w:lang w:val="de-DE"/>
        </w:rPr>
        <w:br/>
        <w:t>     Zaključcima se odlučuje o pitanjima koja se odnose na procedure, utvrđivanje obaveza u izvršavanju odluka Skupštine i realizaciji programa i planova koje donose organi Regionalne komore.</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78" w:name="clan39"/>
      <w:bookmarkEnd w:id="78"/>
      <w:r w:rsidRPr="007A7BB8">
        <w:rPr>
          <w:rFonts w:ascii="Arial" w:eastAsia="Times New Roman" w:hAnsi="Arial" w:cs="Arial"/>
          <w:b/>
          <w:bCs/>
          <w:color w:val="000000"/>
          <w:sz w:val="18"/>
          <w:szCs w:val="18"/>
          <w:lang w:val="de-DE"/>
        </w:rPr>
        <w:t>Član 39.</w:t>
      </w:r>
      <w:r>
        <w:rPr>
          <w:rFonts w:ascii="Arial" w:eastAsia="Times New Roman" w:hAnsi="Arial" w:cs="Arial"/>
          <w:noProof/>
          <w:color w:val="000000"/>
          <w:sz w:val="18"/>
          <w:szCs w:val="18"/>
        </w:rPr>
        <w:drawing>
          <wp:inline distT="0" distB="0" distL="0" distR="0">
            <wp:extent cx="85725" cy="76200"/>
            <wp:effectExtent l="0" t="0" r="0" b="0"/>
            <wp:docPr id="8" name="Picture 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7" name="Picture 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79" w:name="1040"/>
      <w:bookmarkEnd w:id="79"/>
      <w:r w:rsidRPr="007A7BB8">
        <w:rPr>
          <w:rFonts w:ascii="Arial" w:eastAsia="Times New Roman" w:hAnsi="Arial" w:cs="Arial"/>
          <w:color w:val="000000"/>
          <w:sz w:val="18"/>
          <w:szCs w:val="18"/>
          <w:lang w:val="de-DE"/>
        </w:rPr>
        <w:t>     Ako općim aktima Federalne advokatske komore nije drugačije propisano, rješenja se donose shodnom primjenom pravila o općem upravnom postupku.</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Times New Roman" w:eastAsia="Times New Roman" w:hAnsi="Times New Roman" w:cs="Times New Roman"/>
          <w:sz w:val="24"/>
          <w:szCs w:val="24"/>
          <w:lang w:val="de-DE"/>
        </w:rPr>
      </w:pPr>
      <w:bookmarkStart w:id="80" w:name="clan40"/>
      <w:bookmarkEnd w:id="80"/>
      <w:r w:rsidRPr="007A7BB8">
        <w:rPr>
          <w:rFonts w:ascii="Arial" w:eastAsia="Times New Roman" w:hAnsi="Arial" w:cs="Arial"/>
          <w:b/>
          <w:bCs/>
          <w:color w:val="000000"/>
          <w:sz w:val="18"/>
          <w:szCs w:val="18"/>
          <w:lang w:val="de-DE"/>
        </w:rPr>
        <w:t>Član 40.</w:t>
      </w:r>
      <w:r>
        <w:rPr>
          <w:rFonts w:ascii="Arial" w:eastAsia="Times New Roman" w:hAnsi="Arial" w:cs="Arial"/>
          <w:noProof/>
          <w:color w:val="000000"/>
          <w:sz w:val="18"/>
          <w:szCs w:val="18"/>
        </w:rPr>
        <w:drawing>
          <wp:inline distT="0" distB="0" distL="0" distR="0">
            <wp:extent cx="85725" cy="76200"/>
            <wp:effectExtent l="0" t="0" r="0" b="0"/>
            <wp:docPr id="6" name="Picture 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 name="Picture 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lang w:val="de-DE"/>
        </w:rPr>
      </w:pPr>
      <w:bookmarkStart w:id="81" w:name="1041"/>
      <w:bookmarkEnd w:id="81"/>
      <w:r w:rsidRPr="007A7BB8">
        <w:rPr>
          <w:rFonts w:ascii="Arial" w:eastAsia="Times New Roman" w:hAnsi="Arial" w:cs="Arial"/>
          <w:color w:val="000000"/>
          <w:sz w:val="18"/>
          <w:szCs w:val="18"/>
          <w:lang w:val="de-DE"/>
        </w:rPr>
        <w:t>     Akti disciplinskih organa donose se u skladu sa općim aktima Federalne advokatske komore.</w:t>
      </w:r>
      <w:r w:rsidRPr="007A7BB8">
        <w:rPr>
          <w:rFonts w:ascii="Arial" w:eastAsia="Times New Roman" w:hAnsi="Arial" w:cs="Arial"/>
          <w:color w:val="000000"/>
          <w:sz w:val="18"/>
          <w:szCs w:val="18"/>
          <w:lang w:val="de-DE"/>
        </w:rPr>
        <w:br/>
      </w:r>
    </w:p>
    <w:p w:rsidR="007A7BB8" w:rsidRPr="007A7BB8" w:rsidRDefault="007A7BB8" w:rsidP="007A7BB8">
      <w:pPr>
        <w:spacing w:after="0" w:line="240" w:lineRule="auto"/>
        <w:jc w:val="center"/>
        <w:rPr>
          <w:rFonts w:ascii="Arial" w:eastAsia="Times New Roman" w:hAnsi="Arial" w:cs="Arial"/>
          <w:b/>
          <w:bCs/>
          <w:color w:val="8A082A"/>
          <w:sz w:val="18"/>
          <w:szCs w:val="18"/>
        </w:rPr>
      </w:pPr>
      <w:r w:rsidRPr="007A7BB8">
        <w:rPr>
          <w:rFonts w:ascii="Arial" w:eastAsia="Times New Roman" w:hAnsi="Arial" w:cs="Arial"/>
          <w:b/>
          <w:bCs/>
          <w:color w:val="8A082A"/>
          <w:sz w:val="18"/>
          <w:szCs w:val="18"/>
        </w:rPr>
        <w:t>VIII - PRELAZNE I ZAVRŠNE ODREDBE</w:t>
      </w:r>
    </w:p>
    <w:p w:rsidR="007A7BB8" w:rsidRPr="007A7BB8" w:rsidRDefault="007A7BB8" w:rsidP="007A7BB8">
      <w:pPr>
        <w:spacing w:after="0" w:line="240" w:lineRule="auto"/>
        <w:rPr>
          <w:rFonts w:ascii="Times New Roman" w:eastAsia="Times New Roman" w:hAnsi="Times New Roman" w:cs="Times New Roman"/>
          <w:color w:val="000000"/>
          <w:sz w:val="24"/>
          <w:szCs w:val="24"/>
        </w:rPr>
      </w:pPr>
    </w:p>
    <w:p w:rsidR="007A7BB8" w:rsidRPr="007A7BB8" w:rsidRDefault="007A7BB8" w:rsidP="007A7BB8">
      <w:pPr>
        <w:spacing w:after="0" w:line="240" w:lineRule="auto"/>
        <w:jc w:val="center"/>
        <w:rPr>
          <w:rFonts w:ascii="Times New Roman" w:eastAsia="Times New Roman" w:hAnsi="Times New Roman" w:cs="Times New Roman"/>
          <w:sz w:val="24"/>
          <w:szCs w:val="24"/>
        </w:rPr>
      </w:pPr>
      <w:bookmarkStart w:id="82" w:name="clan41"/>
      <w:bookmarkEnd w:id="82"/>
      <w:r w:rsidRPr="007A7BB8">
        <w:rPr>
          <w:rFonts w:ascii="Arial" w:eastAsia="Times New Roman" w:hAnsi="Arial" w:cs="Arial"/>
          <w:b/>
          <w:bCs/>
          <w:color w:val="000000"/>
          <w:sz w:val="18"/>
          <w:szCs w:val="18"/>
        </w:rPr>
        <w:t>Član 41.</w:t>
      </w:r>
      <w:r>
        <w:rPr>
          <w:rFonts w:ascii="Arial" w:eastAsia="Times New Roman" w:hAnsi="Arial" w:cs="Arial"/>
          <w:noProof/>
          <w:color w:val="000000"/>
          <w:sz w:val="18"/>
          <w:szCs w:val="18"/>
        </w:rPr>
        <w:drawing>
          <wp:inline distT="0" distB="0" distL="0" distR="0">
            <wp:extent cx="85725" cy="76200"/>
            <wp:effectExtent l="0" t="0" r="0" b="0"/>
            <wp:docPr id="4" name="Picture 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 name="Picture 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7A7BB8" w:rsidRPr="007A7BB8" w:rsidRDefault="007A7BB8" w:rsidP="007A7BB8">
      <w:pPr>
        <w:spacing w:after="0" w:line="240" w:lineRule="auto"/>
        <w:rPr>
          <w:rFonts w:ascii="Times New Roman" w:eastAsia="Times New Roman" w:hAnsi="Times New Roman" w:cs="Times New Roman"/>
          <w:sz w:val="24"/>
          <w:szCs w:val="24"/>
        </w:rPr>
      </w:pPr>
      <w:bookmarkStart w:id="83" w:name="1042"/>
      <w:bookmarkEnd w:id="83"/>
      <w:r w:rsidRPr="007A7BB8">
        <w:rPr>
          <w:rFonts w:ascii="Arial" w:eastAsia="Times New Roman" w:hAnsi="Arial" w:cs="Arial"/>
          <w:color w:val="000000"/>
          <w:sz w:val="18"/>
          <w:szCs w:val="18"/>
        </w:rPr>
        <w:t>     Organi regionalne komore donijet će opće akte iz svoje nadležnosti u roku od 6 mjeseci od dana stupanja na snagu ovog Statuta.</w:t>
      </w:r>
      <w:r w:rsidRPr="007A7BB8">
        <w:rPr>
          <w:rFonts w:ascii="Arial" w:eastAsia="Times New Roman" w:hAnsi="Arial" w:cs="Arial"/>
          <w:color w:val="000000"/>
          <w:sz w:val="18"/>
          <w:szCs w:val="18"/>
        </w:rPr>
        <w:br/>
        <w:t xml:space="preserve">     Do donošenja akata iz prethodnog stava, shodno će se primjenjivati opći akti Advokatske komore koji su se na području Regionalne komore primjenjivali na dan stupanja na snagu ovog Statuta, izuzev odredaba koje su u </w:t>
      </w:r>
      <w:r w:rsidRPr="007A7BB8">
        <w:rPr>
          <w:rFonts w:ascii="Arial" w:eastAsia="Times New Roman" w:hAnsi="Arial" w:cs="Arial"/>
          <w:color w:val="000000"/>
          <w:sz w:val="18"/>
          <w:szCs w:val="18"/>
        </w:rPr>
        <w:lastRenderedPageBreak/>
        <w:t>suprotnosti sa Zakonom i ovim Statutom.</w:t>
      </w:r>
      <w:r w:rsidRPr="007A7BB8">
        <w:rPr>
          <w:rFonts w:ascii="Arial" w:eastAsia="Times New Roman" w:hAnsi="Arial" w:cs="Arial"/>
          <w:color w:val="000000"/>
          <w:sz w:val="18"/>
          <w:szCs w:val="18"/>
        </w:rPr>
        <w:br/>
      </w:r>
    </w:p>
    <w:p w:rsidR="007A7BB8" w:rsidRPr="007A7BB8" w:rsidRDefault="007A7BB8" w:rsidP="007A7BB8">
      <w:pPr>
        <w:spacing w:after="0" w:line="240" w:lineRule="auto"/>
        <w:jc w:val="center"/>
        <w:rPr>
          <w:rFonts w:ascii="Times New Roman" w:eastAsia="Times New Roman" w:hAnsi="Times New Roman" w:cs="Times New Roman"/>
          <w:sz w:val="24"/>
          <w:szCs w:val="24"/>
        </w:rPr>
      </w:pPr>
      <w:bookmarkStart w:id="84" w:name="clan42"/>
      <w:bookmarkEnd w:id="84"/>
      <w:r w:rsidRPr="007A7BB8">
        <w:rPr>
          <w:rFonts w:ascii="Arial" w:eastAsia="Times New Roman" w:hAnsi="Arial" w:cs="Arial"/>
          <w:b/>
          <w:bCs/>
          <w:color w:val="000000"/>
          <w:sz w:val="18"/>
          <w:szCs w:val="18"/>
        </w:rPr>
        <w:t>Član 42.</w:t>
      </w:r>
      <w:r>
        <w:rPr>
          <w:rFonts w:ascii="Arial" w:eastAsia="Times New Roman" w:hAnsi="Arial" w:cs="Arial"/>
          <w:noProof/>
          <w:color w:val="000000"/>
          <w:sz w:val="18"/>
          <w:szCs w:val="18"/>
        </w:rPr>
        <w:drawing>
          <wp:inline distT="0" distB="0" distL="0" distR="0">
            <wp:extent cx="85725" cy="76200"/>
            <wp:effectExtent l="0" t="0" r="0" b="0"/>
            <wp:docPr id="2" name="Picture 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 name="Picture 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C53BB0" w:rsidRDefault="007A7BB8" w:rsidP="007A7BB8">
      <w:bookmarkStart w:id="85" w:name="1043"/>
      <w:bookmarkEnd w:id="85"/>
      <w:r w:rsidRPr="007A7BB8">
        <w:rPr>
          <w:rFonts w:ascii="Arial" w:eastAsia="Times New Roman" w:hAnsi="Arial" w:cs="Arial"/>
          <w:color w:val="000000"/>
          <w:sz w:val="18"/>
          <w:szCs w:val="18"/>
        </w:rPr>
        <w:t>     Ovaj Statut stupa na snagu danom usvajanja.</w:t>
      </w:r>
      <w:r w:rsidRPr="007A7BB8">
        <w:rPr>
          <w:rFonts w:ascii="Arial" w:eastAsia="Times New Roman" w:hAnsi="Arial" w:cs="Arial"/>
          <w:color w:val="000000"/>
          <w:sz w:val="18"/>
          <w:szCs w:val="18"/>
        </w:rPr>
        <w:br/>
        <w:t>     Ovaj Statut objavit će se u "Službenim novinama Kantona Sarajevo".</w:t>
      </w:r>
      <w:r w:rsidRPr="007A7BB8">
        <w:rPr>
          <w:rFonts w:ascii="Arial" w:eastAsia="Times New Roman" w:hAnsi="Arial" w:cs="Arial"/>
          <w:color w:val="000000"/>
          <w:sz w:val="18"/>
          <w:szCs w:val="18"/>
        </w:rPr>
        <w:br/>
        <w:t>     Broj 02/06</w:t>
      </w:r>
      <w:r w:rsidRPr="007A7BB8">
        <w:rPr>
          <w:rFonts w:ascii="Arial" w:eastAsia="Times New Roman" w:hAnsi="Arial" w:cs="Arial"/>
          <w:color w:val="000000"/>
          <w:sz w:val="18"/>
          <w:szCs w:val="18"/>
        </w:rPr>
        <w:br/>
        <w:t>     8. marta 2006. godine</w:t>
      </w:r>
      <w:r w:rsidRPr="007A7BB8">
        <w:rPr>
          <w:rFonts w:ascii="Arial" w:eastAsia="Times New Roman" w:hAnsi="Arial" w:cs="Arial"/>
          <w:color w:val="000000"/>
          <w:sz w:val="18"/>
          <w:szCs w:val="18"/>
        </w:rPr>
        <w:br/>
        <w:t>     Sarajevo</w:t>
      </w:r>
      <w:r w:rsidRPr="007A7BB8">
        <w:rPr>
          <w:rFonts w:ascii="Arial" w:eastAsia="Times New Roman" w:hAnsi="Arial" w:cs="Arial"/>
          <w:color w:val="000000"/>
          <w:sz w:val="18"/>
          <w:szCs w:val="18"/>
        </w:rPr>
        <w:br/>
        <w:t>     Predsjednik</w:t>
      </w:r>
      <w:r w:rsidRPr="007A7BB8">
        <w:rPr>
          <w:rFonts w:ascii="Arial" w:eastAsia="Times New Roman" w:hAnsi="Arial" w:cs="Arial"/>
          <w:color w:val="000000"/>
          <w:sz w:val="18"/>
          <w:szCs w:val="18"/>
        </w:rPr>
        <w:br/>
        <w:t>     Regionalne advokatske-odvjetničke</w:t>
      </w:r>
      <w:r w:rsidRPr="007A7BB8">
        <w:rPr>
          <w:rFonts w:ascii="Arial" w:eastAsia="Times New Roman" w:hAnsi="Arial" w:cs="Arial"/>
          <w:color w:val="000000"/>
          <w:sz w:val="18"/>
          <w:szCs w:val="18"/>
        </w:rPr>
        <w:br/>
        <w:t>     komore Sarajevo</w:t>
      </w:r>
      <w:r w:rsidRPr="007A7BB8">
        <w:rPr>
          <w:rFonts w:ascii="Arial" w:eastAsia="Times New Roman" w:hAnsi="Arial" w:cs="Arial"/>
          <w:color w:val="000000"/>
          <w:sz w:val="18"/>
          <w:szCs w:val="18"/>
        </w:rPr>
        <w:br/>
        <w:t>     Zijad Hadžimuratović,</w:t>
      </w:r>
      <w:r w:rsidRPr="007A7BB8">
        <w:rPr>
          <w:rFonts w:ascii="Arial" w:eastAsia="Times New Roman" w:hAnsi="Arial" w:cs="Arial"/>
          <w:color w:val="000000"/>
          <w:sz w:val="18"/>
          <w:szCs w:val="18"/>
        </w:rPr>
        <w:br/>
      </w:r>
    </w:p>
    <w:sectPr w:rsidR="00C53BB0" w:rsidSect="0047183C">
      <w:type w:val="continuous"/>
      <w:pgSz w:w="12240" w:h="15840" w:code="1"/>
      <w:pgMar w:top="1440" w:right="1440" w:bottom="1440" w:left="1440" w:header="3600" w:footer="360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11"/>
    <w:rsid w:val="0047183C"/>
    <w:rsid w:val="007A7BB8"/>
    <w:rsid w:val="00921A2D"/>
    <w:rsid w:val="00B632C5"/>
    <w:rsid w:val="00BE5811"/>
    <w:rsid w:val="00DE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pand">
    <w:name w:val="expand"/>
    <w:basedOn w:val="DefaultParagraphFont"/>
    <w:rsid w:val="007A7BB8"/>
  </w:style>
  <w:style w:type="character" w:customStyle="1" w:styleId="apple-converted-space">
    <w:name w:val="apple-converted-space"/>
    <w:basedOn w:val="DefaultParagraphFont"/>
    <w:rsid w:val="007A7BB8"/>
  </w:style>
  <w:style w:type="paragraph" w:styleId="BalloonText">
    <w:name w:val="Balloon Text"/>
    <w:basedOn w:val="Normal"/>
    <w:link w:val="BalloonTextChar"/>
    <w:uiPriority w:val="99"/>
    <w:semiHidden/>
    <w:unhideWhenUsed/>
    <w:rsid w:val="007A7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B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pand">
    <w:name w:val="expand"/>
    <w:basedOn w:val="DefaultParagraphFont"/>
    <w:rsid w:val="007A7BB8"/>
  </w:style>
  <w:style w:type="character" w:customStyle="1" w:styleId="apple-converted-space">
    <w:name w:val="apple-converted-space"/>
    <w:basedOn w:val="DefaultParagraphFont"/>
    <w:rsid w:val="007A7BB8"/>
  </w:style>
  <w:style w:type="paragraph" w:styleId="BalloonText">
    <w:name w:val="Balloon Text"/>
    <w:basedOn w:val="Normal"/>
    <w:link w:val="BalloonTextChar"/>
    <w:uiPriority w:val="99"/>
    <w:semiHidden/>
    <w:unhideWhenUsed/>
    <w:rsid w:val="007A7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024552">
      <w:bodyDiv w:val="1"/>
      <w:marLeft w:val="0"/>
      <w:marRight w:val="0"/>
      <w:marTop w:val="0"/>
      <w:marBottom w:val="0"/>
      <w:divBdr>
        <w:top w:val="none" w:sz="0" w:space="0" w:color="auto"/>
        <w:left w:val="none" w:sz="0" w:space="0" w:color="auto"/>
        <w:bottom w:val="none" w:sz="0" w:space="0" w:color="auto"/>
        <w:right w:val="none" w:sz="0" w:space="0" w:color="auto"/>
      </w:divBdr>
      <w:divsChild>
        <w:div w:id="1004668329">
          <w:marLeft w:val="0"/>
          <w:marRight w:val="0"/>
          <w:marTop w:val="0"/>
          <w:marBottom w:val="0"/>
          <w:divBdr>
            <w:top w:val="none" w:sz="0" w:space="0" w:color="auto"/>
            <w:left w:val="none" w:sz="0" w:space="0" w:color="auto"/>
            <w:bottom w:val="none" w:sz="0" w:space="0" w:color="auto"/>
            <w:right w:val="none" w:sz="0" w:space="0" w:color="auto"/>
          </w:divBdr>
        </w:div>
        <w:div w:id="979922879">
          <w:marLeft w:val="0"/>
          <w:marRight w:val="0"/>
          <w:marTop w:val="0"/>
          <w:marBottom w:val="0"/>
          <w:divBdr>
            <w:top w:val="none" w:sz="0" w:space="0" w:color="auto"/>
            <w:left w:val="none" w:sz="0" w:space="0" w:color="auto"/>
            <w:bottom w:val="none" w:sz="0" w:space="0" w:color="auto"/>
            <w:right w:val="none" w:sz="0" w:space="0" w:color="auto"/>
          </w:divBdr>
        </w:div>
        <w:div w:id="386999836">
          <w:marLeft w:val="0"/>
          <w:marRight w:val="0"/>
          <w:marTop w:val="0"/>
          <w:marBottom w:val="0"/>
          <w:divBdr>
            <w:top w:val="none" w:sz="0" w:space="0" w:color="auto"/>
            <w:left w:val="none" w:sz="0" w:space="0" w:color="auto"/>
            <w:bottom w:val="none" w:sz="0" w:space="0" w:color="auto"/>
            <w:right w:val="none" w:sz="0" w:space="0" w:color="auto"/>
          </w:divBdr>
        </w:div>
        <w:div w:id="646519663">
          <w:marLeft w:val="0"/>
          <w:marRight w:val="0"/>
          <w:marTop w:val="0"/>
          <w:marBottom w:val="0"/>
          <w:divBdr>
            <w:top w:val="none" w:sz="0" w:space="0" w:color="auto"/>
            <w:left w:val="none" w:sz="0" w:space="0" w:color="auto"/>
            <w:bottom w:val="none" w:sz="0" w:space="0" w:color="auto"/>
            <w:right w:val="none" w:sz="0" w:space="0" w:color="auto"/>
          </w:divBdr>
        </w:div>
        <w:div w:id="103503819">
          <w:marLeft w:val="0"/>
          <w:marRight w:val="0"/>
          <w:marTop w:val="0"/>
          <w:marBottom w:val="0"/>
          <w:divBdr>
            <w:top w:val="none" w:sz="0" w:space="0" w:color="auto"/>
            <w:left w:val="none" w:sz="0" w:space="0" w:color="auto"/>
            <w:bottom w:val="none" w:sz="0" w:space="0" w:color="auto"/>
            <w:right w:val="none" w:sz="0" w:space="0" w:color="auto"/>
          </w:divBdr>
        </w:div>
        <w:div w:id="749893281">
          <w:marLeft w:val="0"/>
          <w:marRight w:val="0"/>
          <w:marTop w:val="0"/>
          <w:marBottom w:val="0"/>
          <w:divBdr>
            <w:top w:val="none" w:sz="0" w:space="0" w:color="auto"/>
            <w:left w:val="none" w:sz="0" w:space="0" w:color="auto"/>
            <w:bottom w:val="none" w:sz="0" w:space="0" w:color="auto"/>
            <w:right w:val="none" w:sz="0" w:space="0" w:color="auto"/>
          </w:divBdr>
        </w:div>
        <w:div w:id="1020662221">
          <w:marLeft w:val="0"/>
          <w:marRight w:val="0"/>
          <w:marTop w:val="0"/>
          <w:marBottom w:val="0"/>
          <w:divBdr>
            <w:top w:val="none" w:sz="0" w:space="0" w:color="auto"/>
            <w:left w:val="none" w:sz="0" w:space="0" w:color="auto"/>
            <w:bottom w:val="none" w:sz="0" w:space="0" w:color="auto"/>
            <w:right w:val="none" w:sz="0" w:space="0" w:color="auto"/>
          </w:divBdr>
        </w:div>
        <w:div w:id="1685859447">
          <w:marLeft w:val="0"/>
          <w:marRight w:val="0"/>
          <w:marTop w:val="0"/>
          <w:marBottom w:val="0"/>
          <w:divBdr>
            <w:top w:val="none" w:sz="0" w:space="0" w:color="auto"/>
            <w:left w:val="none" w:sz="0" w:space="0" w:color="auto"/>
            <w:bottom w:val="none" w:sz="0" w:space="0" w:color="auto"/>
            <w:right w:val="none" w:sz="0" w:space="0" w:color="auto"/>
          </w:divBdr>
        </w:div>
        <w:div w:id="1569538627">
          <w:marLeft w:val="0"/>
          <w:marRight w:val="0"/>
          <w:marTop w:val="0"/>
          <w:marBottom w:val="0"/>
          <w:divBdr>
            <w:top w:val="none" w:sz="0" w:space="0" w:color="auto"/>
            <w:left w:val="none" w:sz="0" w:space="0" w:color="auto"/>
            <w:bottom w:val="none" w:sz="0" w:space="0" w:color="auto"/>
            <w:right w:val="none" w:sz="0" w:space="0" w:color="auto"/>
          </w:divBdr>
        </w:div>
        <w:div w:id="508763924">
          <w:marLeft w:val="0"/>
          <w:marRight w:val="0"/>
          <w:marTop w:val="0"/>
          <w:marBottom w:val="0"/>
          <w:divBdr>
            <w:top w:val="none" w:sz="0" w:space="0" w:color="auto"/>
            <w:left w:val="none" w:sz="0" w:space="0" w:color="auto"/>
            <w:bottom w:val="none" w:sz="0" w:space="0" w:color="auto"/>
            <w:right w:val="none" w:sz="0" w:space="0" w:color="auto"/>
          </w:divBdr>
        </w:div>
        <w:div w:id="1482307072">
          <w:marLeft w:val="0"/>
          <w:marRight w:val="0"/>
          <w:marTop w:val="0"/>
          <w:marBottom w:val="0"/>
          <w:divBdr>
            <w:top w:val="none" w:sz="0" w:space="0" w:color="auto"/>
            <w:left w:val="none" w:sz="0" w:space="0" w:color="auto"/>
            <w:bottom w:val="none" w:sz="0" w:space="0" w:color="auto"/>
            <w:right w:val="none" w:sz="0" w:space="0" w:color="auto"/>
          </w:divBdr>
        </w:div>
        <w:div w:id="639770567">
          <w:marLeft w:val="0"/>
          <w:marRight w:val="0"/>
          <w:marTop w:val="0"/>
          <w:marBottom w:val="0"/>
          <w:divBdr>
            <w:top w:val="none" w:sz="0" w:space="0" w:color="auto"/>
            <w:left w:val="none" w:sz="0" w:space="0" w:color="auto"/>
            <w:bottom w:val="none" w:sz="0" w:space="0" w:color="auto"/>
            <w:right w:val="none" w:sz="0" w:space="0" w:color="auto"/>
          </w:divBdr>
        </w:div>
        <w:div w:id="725185752">
          <w:marLeft w:val="0"/>
          <w:marRight w:val="0"/>
          <w:marTop w:val="0"/>
          <w:marBottom w:val="0"/>
          <w:divBdr>
            <w:top w:val="none" w:sz="0" w:space="0" w:color="auto"/>
            <w:left w:val="none" w:sz="0" w:space="0" w:color="auto"/>
            <w:bottom w:val="none" w:sz="0" w:space="0" w:color="auto"/>
            <w:right w:val="none" w:sz="0" w:space="0" w:color="auto"/>
          </w:divBdr>
        </w:div>
        <w:div w:id="884102316">
          <w:marLeft w:val="0"/>
          <w:marRight w:val="0"/>
          <w:marTop w:val="0"/>
          <w:marBottom w:val="0"/>
          <w:divBdr>
            <w:top w:val="none" w:sz="0" w:space="0" w:color="auto"/>
            <w:left w:val="none" w:sz="0" w:space="0" w:color="auto"/>
            <w:bottom w:val="none" w:sz="0" w:space="0" w:color="auto"/>
            <w:right w:val="none" w:sz="0" w:space="0" w:color="auto"/>
          </w:divBdr>
        </w:div>
        <w:div w:id="2066953387">
          <w:marLeft w:val="0"/>
          <w:marRight w:val="0"/>
          <w:marTop w:val="0"/>
          <w:marBottom w:val="0"/>
          <w:divBdr>
            <w:top w:val="none" w:sz="0" w:space="0" w:color="auto"/>
            <w:left w:val="none" w:sz="0" w:space="0" w:color="auto"/>
            <w:bottom w:val="none" w:sz="0" w:space="0" w:color="auto"/>
            <w:right w:val="none" w:sz="0" w:space="0" w:color="auto"/>
          </w:divBdr>
        </w:div>
        <w:div w:id="500051620">
          <w:marLeft w:val="0"/>
          <w:marRight w:val="0"/>
          <w:marTop w:val="0"/>
          <w:marBottom w:val="0"/>
          <w:divBdr>
            <w:top w:val="none" w:sz="0" w:space="0" w:color="auto"/>
            <w:left w:val="none" w:sz="0" w:space="0" w:color="auto"/>
            <w:bottom w:val="none" w:sz="0" w:space="0" w:color="auto"/>
            <w:right w:val="none" w:sz="0" w:space="0" w:color="auto"/>
          </w:divBdr>
        </w:div>
        <w:div w:id="1844395092">
          <w:marLeft w:val="0"/>
          <w:marRight w:val="0"/>
          <w:marTop w:val="0"/>
          <w:marBottom w:val="0"/>
          <w:divBdr>
            <w:top w:val="none" w:sz="0" w:space="0" w:color="auto"/>
            <w:left w:val="none" w:sz="0" w:space="0" w:color="auto"/>
            <w:bottom w:val="none" w:sz="0" w:space="0" w:color="auto"/>
            <w:right w:val="none" w:sz="0" w:space="0" w:color="auto"/>
          </w:divBdr>
        </w:div>
        <w:div w:id="2136942519">
          <w:marLeft w:val="0"/>
          <w:marRight w:val="0"/>
          <w:marTop w:val="0"/>
          <w:marBottom w:val="0"/>
          <w:divBdr>
            <w:top w:val="none" w:sz="0" w:space="0" w:color="auto"/>
            <w:left w:val="none" w:sz="0" w:space="0" w:color="auto"/>
            <w:bottom w:val="none" w:sz="0" w:space="0" w:color="auto"/>
            <w:right w:val="none" w:sz="0" w:space="0" w:color="auto"/>
          </w:divBdr>
        </w:div>
        <w:div w:id="958148300">
          <w:marLeft w:val="0"/>
          <w:marRight w:val="0"/>
          <w:marTop w:val="0"/>
          <w:marBottom w:val="0"/>
          <w:divBdr>
            <w:top w:val="none" w:sz="0" w:space="0" w:color="auto"/>
            <w:left w:val="none" w:sz="0" w:space="0" w:color="auto"/>
            <w:bottom w:val="none" w:sz="0" w:space="0" w:color="auto"/>
            <w:right w:val="none" w:sz="0" w:space="0" w:color="auto"/>
          </w:divBdr>
        </w:div>
        <w:div w:id="1522891323">
          <w:marLeft w:val="0"/>
          <w:marRight w:val="0"/>
          <w:marTop w:val="0"/>
          <w:marBottom w:val="0"/>
          <w:divBdr>
            <w:top w:val="none" w:sz="0" w:space="0" w:color="auto"/>
            <w:left w:val="none" w:sz="0" w:space="0" w:color="auto"/>
            <w:bottom w:val="none" w:sz="0" w:space="0" w:color="auto"/>
            <w:right w:val="none" w:sz="0" w:space="0" w:color="auto"/>
          </w:divBdr>
        </w:div>
        <w:div w:id="1643536217">
          <w:marLeft w:val="0"/>
          <w:marRight w:val="0"/>
          <w:marTop w:val="0"/>
          <w:marBottom w:val="0"/>
          <w:divBdr>
            <w:top w:val="none" w:sz="0" w:space="0" w:color="auto"/>
            <w:left w:val="none" w:sz="0" w:space="0" w:color="auto"/>
            <w:bottom w:val="none" w:sz="0" w:space="0" w:color="auto"/>
            <w:right w:val="none" w:sz="0" w:space="0" w:color="auto"/>
          </w:divBdr>
        </w:div>
        <w:div w:id="201554948">
          <w:marLeft w:val="0"/>
          <w:marRight w:val="0"/>
          <w:marTop w:val="0"/>
          <w:marBottom w:val="0"/>
          <w:divBdr>
            <w:top w:val="none" w:sz="0" w:space="0" w:color="auto"/>
            <w:left w:val="none" w:sz="0" w:space="0" w:color="auto"/>
            <w:bottom w:val="none" w:sz="0" w:space="0" w:color="auto"/>
            <w:right w:val="none" w:sz="0" w:space="0" w:color="auto"/>
          </w:divBdr>
        </w:div>
        <w:div w:id="1492714598">
          <w:marLeft w:val="0"/>
          <w:marRight w:val="0"/>
          <w:marTop w:val="0"/>
          <w:marBottom w:val="0"/>
          <w:divBdr>
            <w:top w:val="none" w:sz="0" w:space="0" w:color="auto"/>
            <w:left w:val="none" w:sz="0" w:space="0" w:color="auto"/>
            <w:bottom w:val="none" w:sz="0" w:space="0" w:color="auto"/>
            <w:right w:val="none" w:sz="0" w:space="0" w:color="auto"/>
          </w:divBdr>
        </w:div>
        <w:div w:id="1235815347">
          <w:marLeft w:val="0"/>
          <w:marRight w:val="0"/>
          <w:marTop w:val="0"/>
          <w:marBottom w:val="0"/>
          <w:divBdr>
            <w:top w:val="none" w:sz="0" w:space="0" w:color="auto"/>
            <w:left w:val="none" w:sz="0" w:space="0" w:color="auto"/>
            <w:bottom w:val="none" w:sz="0" w:space="0" w:color="auto"/>
            <w:right w:val="none" w:sz="0" w:space="0" w:color="auto"/>
          </w:divBdr>
        </w:div>
        <w:div w:id="1268393021">
          <w:marLeft w:val="0"/>
          <w:marRight w:val="0"/>
          <w:marTop w:val="0"/>
          <w:marBottom w:val="0"/>
          <w:divBdr>
            <w:top w:val="none" w:sz="0" w:space="0" w:color="auto"/>
            <w:left w:val="none" w:sz="0" w:space="0" w:color="auto"/>
            <w:bottom w:val="none" w:sz="0" w:space="0" w:color="auto"/>
            <w:right w:val="none" w:sz="0" w:space="0" w:color="auto"/>
          </w:divBdr>
        </w:div>
        <w:div w:id="1124036360">
          <w:marLeft w:val="0"/>
          <w:marRight w:val="0"/>
          <w:marTop w:val="0"/>
          <w:marBottom w:val="0"/>
          <w:divBdr>
            <w:top w:val="none" w:sz="0" w:space="0" w:color="auto"/>
            <w:left w:val="none" w:sz="0" w:space="0" w:color="auto"/>
            <w:bottom w:val="none" w:sz="0" w:space="0" w:color="auto"/>
            <w:right w:val="none" w:sz="0" w:space="0" w:color="auto"/>
          </w:divBdr>
        </w:div>
        <w:div w:id="555698385">
          <w:marLeft w:val="0"/>
          <w:marRight w:val="0"/>
          <w:marTop w:val="0"/>
          <w:marBottom w:val="0"/>
          <w:divBdr>
            <w:top w:val="none" w:sz="0" w:space="0" w:color="auto"/>
            <w:left w:val="none" w:sz="0" w:space="0" w:color="auto"/>
            <w:bottom w:val="none" w:sz="0" w:space="0" w:color="auto"/>
            <w:right w:val="none" w:sz="0" w:space="0" w:color="auto"/>
          </w:divBdr>
        </w:div>
        <w:div w:id="177232875">
          <w:marLeft w:val="0"/>
          <w:marRight w:val="0"/>
          <w:marTop w:val="0"/>
          <w:marBottom w:val="0"/>
          <w:divBdr>
            <w:top w:val="none" w:sz="0" w:space="0" w:color="auto"/>
            <w:left w:val="none" w:sz="0" w:space="0" w:color="auto"/>
            <w:bottom w:val="none" w:sz="0" w:space="0" w:color="auto"/>
            <w:right w:val="none" w:sz="0" w:space="0" w:color="auto"/>
          </w:divBdr>
        </w:div>
        <w:div w:id="1966808320">
          <w:marLeft w:val="0"/>
          <w:marRight w:val="0"/>
          <w:marTop w:val="0"/>
          <w:marBottom w:val="0"/>
          <w:divBdr>
            <w:top w:val="none" w:sz="0" w:space="0" w:color="auto"/>
            <w:left w:val="none" w:sz="0" w:space="0" w:color="auto"/>
            <w:bottom w:val="none" w:sz="0" w:space="0" w:color="auto"/>
            <w:right w:val="none" w:sz="0" w:space="0" w:color="auto"/>
          </w:divBdr>
        </w:div>
        <w:div w:id="506869081">
          <w:marLeft w:val="0"/>
          <w:marRight w:val="0"/>
          <w:marTop w:val="0"/>
          <w:marBottom w:val="0"/>
          <w:divBdr>
            <w:top w:val="none" w:sz="0" w:space="0" w:color="auto"/>
            <w:left w:val="none" w:sz="0" w:space="0" w:color="auto"/>
            <w:bottom w:val="none" w:sz="0" w:space="0" w:color="auto"/>
            <w:right w:val="none" w:sz="0" w:space="0" w:color="auto"/>
          </w:divBdr>
        </w:div>
        <w:div w:id="803743180">
          <w:marLeft w:val="0"/>
          <w:marRight w:val="0"/>
          <w:marTop w:val="0"/>
          <w:marBottom w:val="0"/>
          <w:divBdr>
            <w:top w:val="none" w:sz="0" w:space="0" w:color="auto"/>
            <w:left w:val="none" w:sz="0" w:space="0" w:color="auto"/>
            <w:bottom w:val="none" w:sz="0" w:space="0" w:color="auto"/>
            <w:right w:val="none" w:sz="0" w:space="0" w:color="auto"/>
          </w:divBdr>
        </w:div>
        <w:div w:id="234709873">
          <w:marLeft w:val="0"/>
          <w:marRight w:val="0"/>
          <w:marTop w:val="0"/>
          <w:marBottom w:val="0"/>
          <w:divBdr>
            <w:top w:val="none" w:sz="0" w:space="0" w:color="auto"/>
            <w:left w:val="none" w:sz="0" w:space="0" w:color="auto"/>
            <w:bottom w:val="none" w:sz="0" w:space="0" w:color="auto"/>
            <w:right w:val="none" w:sz="0" w:space="0" w:color="auto"/>
          </w:divBdr>
        </w:div>
        <w:div w:id="209730214">
          <w:marLeft w:val="0"/>
          <w:marRight w:val="0"/>
          <w:marTop w:val="0"/>
          <w:marBottom w:val="0"/>
          <w:divBdr>
            <w:top w:val="none" w:sz="0" w:space="0" w:color="auto"/>
            <w:left w:val="none" w:sz="0" w:space="0" w:color="auto"/>
            <w:bottom w:val="none" w:sz="0" w:space="0" w:color="auto"/>
            <w:right w:val="none" w:sz="0" w:space="0" w:color="auto"/>
          </w:divBdr>
        </w:div>
        <w:div w:id="37047201">
          <w:marLeft w:val="0"/>
          <w:marRight w:val="0"/>
          <w:marTop w:val="0"/>
          <w:marBottom w:val="0"/>
          <w:divBdr>
            <w:top w:val="none" w:sz="0" w:space="0" w:color="auto"/>
            <w:left w:val="none" w:sz="0" w:space="0" w:color="auto"/>
            <w:bottom w:val="none" w:sz="0" w:space="0" w:color="auto"/>
            <w:right w:val="none" w:sz="0" w:space="0" w:color="auto"/>
          </w:divBdr>
        </w:div>
        <w:div w:id="1807357917">
          <w:marLeft w:val="0"/>
          <w:marRight w:val="0"/>
          <w:marTop w:val="0"/>
          <w:marBottom w:val="0"/>
          <w:divBdr>
            <w:top w:val="none" w:sz="0" w:space="0" w:color="auto"/>
            <w:left w:val="none" w:sz="0" w:space="0" w:color="auto"/>
            <w:bottom w:val="none" w:sz="0" w:space="0" w:color="auto"/>
            <w:right w:val="none" w:sz="0" w:space="0" w:color="auto"/>
          </w:divBdr>
        </w:div>
        <w:div w:id="261769962">
          <w:marLeft w:val="0"/>
          <w:marRight w:val="0"/>
          <w:marTop w:val="0"/>
          <w:marBottom w:val="0"/>
          <w:divBdr>
            <w:top w:val="none" w:sz="0" w:space="0" w:color="auto"/>
            <w:left w:val="none" w:sz="0" w:space="0" w:color="auto"/>
            <w:bottom w:val="none" w:sz="0" w:space="0" w:color="auto"/>
            <w:right w:val="none" w:sz="0" w:space="0" w:color="auto"/>
          </w:divBdr>
        </w:div>
        <w:div w:id="511453000">
          <w:marLeft w:val="0"/>
          <w:marRight w:val="0"/>
          <w:marTop w:val="0"/>
          <w:marBottom w:val="0"/>
          <w:divBdr>
            <w:top w:val="none" w:sz="0" w:space="0" w:color="auto"/>
            <w:left w:val="none" w:sz="0" w:space="0" w:color="auto"/>
            <w:bottom w:val="none" w:sz="0" w:space="0" w:color="auto"/>
            <w:right w:val="none" w:sz="0" w:space="0" w:color="auto"/>
          </w:divBdr>
        </w:div>
        <w:div w:id="2116485626">
          <w:marLeft w:val="0"/>
          <w:marRight w:val="0"/>
          <w:marTop w:val="0"/>
          <w:marBottom w:val="0"/>
          <w:divBdr>
            <w:top w:val="none" w:sz="0" w:space="0" w:color="auto"/>
            <w:left w:val="none" w:sz="0" w:space="0" w:color="auto"/>
            <w:bottom w:val="none" w:sz="0" w:space="0" w:color="auto"/>
            <w:right w:val="none" w:sz="0" w:space="0" w:color="auto"/>
          </w:divBdr>
        </w:div>
        <w:div w:id="1306475472">
          <w:marLeft w:val="0"/>
          <w:marRight w:val="0"/>
          <w:marTop w:val="0"/>
          <w:marBottom w:val="0"/>
          <w:divBdr>
            <w:top w:val="none" w:sz="0" w:space="0" w:color="auto"/>
            <w:left w:val="none" w:sz="0" w:space="0" w:color="auto"/>
            <w:bottom w:val="none" w:sz="0" w:space="0" w:color="auto"/>
            <w:right w:val="none" w:sz="0" w:space="0" w:color="auto"/>
          </w:divBdr>
        </w:div>
        <w:div w:id="956175967">
          <w:marLeft w:val="0"/>
          <w:marRight w:val="0"/>
          <w:marTop w:val="0"/>
          <w:marBottom w:val="0"/>
          <w:divBdr>
            <w:top w:val="none" w:sz="0" w:space="0" w:color="auto"/>
            <w:left w:val="none" w:sz="0" w:space="0" w:color="auto"/>
            <w:bottom w:val="none" w:sz="0" w:space="0" w:color="auto"/>
            <w:right w:val="none" w:sz="0" w:space="0" w:color="auto"/>
          </w:divBdr>
        </w:div>
        <w:div w:id="1528787508">
          <w:marLeft w:val="0"/>
          <w:marRight w:val="0"/>
          <w:marTop w:val="0"/>
          <w:marBottom w:val="0"/>
          <w:divBdr>
            <w:top w:val="none" w:sz="0" w:space="0" w:color="auto"/>
            <w:left w:val="none" w:sz="0" w:space="0" w:color="auto"/>
            <w:bottom w:val="none" w:sz="0" w:space="0" w:color="auto"/>
            <w:right w:val="none" w:sz="0" w:space="0" w:color="auto"/>
          </w:divBdr>
        </w:div>
        <w:div w:id="1390571236">
          <w:marLeft w:val="0"/>
          <w:marRight w:val="0"/>
          <w:marTop w:val="0"/>
          <w:marBottom w:val="0"/>
          <w:divBdr>
            <w:top w:val="none" w:sz="0" w:space="0" w:color="auto"/>
            <w:left w:val="none" w:sz="0" w:space="0" w:color="auto"/>
            <w:bottom w:val="none" w:sz="0" w:space="0" w:color="auto"/>
            <w:right w:val="none" w:sz="0" w:space="0" w:color="auto"/>
          </w:divBdr>
        </w:div>
        <w:div w:id="1548684077">
          <w:marLeft w:val="0"/>
          <w:marRight w:val="0"/>
          <w:marTop w:val="0"/>
          <w:marBottom w:val="0"/>
          <w:divBdr>
            <w:top w:val="none" w:sz="0" w:space="0" w:color="auto"/>
            <w:left w:val="none" w:sz="0" w:space="0" w:color="auto"/>
            <w:bottom w:val="none" w:sz="0" w:space="0" w:color="auto"/>
            <w:right w:val="none" w:sz="0" w:space="0" w:color="auto"/>
          </w:divBdr>
        </w:div>
        <w:div w:id="1470854326">
          <w:marLeft w:val="0"/>
          <w:marRight w:val="0"/>
          <w:marTop w:val="0"/>
          <w:marBottom w:val="0"/>
          <w:divBdr>
            <w:top w:val="none" w:sz="0" w:space="0" w:color="auto"/>
            <w:left w:val="none" w:sz="0" w:space="0" w:color="auto"/>
            <w:bottom w:val="none" w:sz="0" w:space="0" w:color="auto"/>
            <w:right w:val="none" w:sz="0" w:space="0" w:color="auto"/>
          </w:divBdr>
        </w:div>
        <w:div w:id="328022940">
          <w:marLeft w:val="0"/>
          <w:marRight w:val="0"/>
          <w:marTop w:val="0"/>
          <w:marBottom w:val="0"/>
          <w:divBdr>
            <w:top w:val="none" w:sz="0" w:space="0" w:color="auto"/>
            <w:left w:val="none" w:sz="0" w:space="0" w:color="auto"/>
            <w:bottom w:val="none" w:sz="0" w:space="0" w:color="auto"/>
            <w:right w:val="none" w:sz="0" w:space="0" w:color="auto"/>
          </w:divBdr>
        </w:div>
        <w:div w:id="1486891273">
          <w:marLeft w:val="0"/>
          <w:marRight w:val="0"/>
          <w:marTop w:val="0"/>
          <w:marBottom w:val="0"/>
          <w:divBdr>
            <w:top w:val="none" w:sz="0" w:space="0" w:color="auto"/>
            <w:left w:val="none" w:sz="0" w:space="0" w:color="auto"/>
            <w:bottom w:val="none" w:sz="0" w:space="0" w:color="auto"/>
            <w:right w:val="none" w:sz="0" w:space="0" w:color="auto"/>
          </w:divBdr>
        </w:div>
        <w:div w:id="1350987301">
          <w:marLeft w:val="0"/>
          <w:marRight w:val="0"/>
          <w:marTop w:val="0"/>
          <w:marBottom w:val="0"/>
          <w:divBdr>
            <w:top w:val="none" w:sz="0" w:space="0" w:color="auto"/>
            <w:left w:val="none" w:sz="0" w:space="0" w:color="auto"/>
            <w:bottom w:val="none" w:sz="0" w:space="0" w:color="auto"/>
            <w:right w:val="none" w:sz="0" w:space="0" w:color="auto"/>
          </w:divBdr>
        </w:div>
        <w:div w:id="536626495">
          <w:marLeft w:val="0"/>
          <w:marRight w:val="0"/>
          <w:marTop w:val="0"/>
          <w:marBottom w:val="0"/>
          <w:divBdr>
            <w:top w:val="none" w:sz="0" w:space="0" w:color="auto"/>
            <w:left w:val="none" w:sz="0" w:space="0" w:color="auto"/>
            <w:bottom w:val="none" w:sz="0" w:space="0" w:color="auto"/>
            <w:right w:val="none" w:sz="0" w:space="0" w:color="auto"/>
          </w:divBdr>
        </w:div>
        <w:div w:id="706954602">
          <w:marLeft w:val="0"/>
          <w:marRight w:val="0"/>
          <w:marTop w:val="0"/>
          <w:marBottom w:val="0"/>
          <w:divBdr>
            <w:top w:val="none" w:sz="0" w:space="0" w:color="auto"/>
            <w:left w:val="none" w:sz="0" w:space="0" w:color="auto"/>
            <w:bottom w:val="none" w:sz="0" w:space="0" w:color="auto"/>
            <w:right w:val="none" w:sz="0" w:space="0" w:color="auto"/>
          </w:divBdr>
        </w:div>
        <w:div w:id="67850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2142</Words>
  <Characters>12215</Characters>
  <Application>Microsoft Office Word</Application>
  <DocSecurity>0</DocSecurity>
  <Lines>101</Lines>
  <Paragraphs>28</Paragraphs>
  <ScaleCrop>false</ScaleCrop>
  <Company/>
  <LinksUpToDate>false</LinksUpToDate>
  <CharactersWithSpaces>14329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2014-05-27T08:01:00Z</dcterms:created>
  <dcterms:modified xsi:type="dcterms:W3CDTF">2014-05-27T08:01:00Z</dcterms:modified>
</cp:coreProperties>
</file>